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D83F7" w14:textId="3383F711" w:rsidR="001C7521" w:rsidRDefault="00A56269">
      <w:pPr>
        <w:pStyle w:val="Heading1"/>
        <w:rPr>
          <w:rFonts w:ascii="OpenDyslexicAlta" w:hAnsi="OpenDyslexicAlta"/>
        </w:rPr>
      </w:pPr>
      <w:bookmarkStart w:id="0" w:name="X04abd5c2581c52ab7b1c63b6bf8991cd6a9b9b4"/>
      <w:r w:rsidRPr="00921DC6">
        <w:rPr>
          <w:rFonts w:ascii="OpenDyslexicAlta" w:hAnsi="OpenDyslexicAlta"/>
        </w:rPr>
        <w:t>Relationship and Sex Education (RSE) Policy</w:t>
      </w:r>
    </w:p>
    <w:p w14:paraId="49A192BD" w14:textId="706CEBF4" w:rsidR="00921DC6" w:rsidRDefault="00921DC6" w:rsidP="00921DC6">
      <w:pPr>
        <w:pStyle w:val="BodyText"/>
      </w:pPr>
      <w:r w:rsidRPr="00921DC6">
        <w:rPr>
          <w:noProof/>
        </w:rPr>
        <w:drawing>
          <wp:anchor distT="0" distB="0" distL="114300" distR="114300" simplePos="0" relativeHeight="251661824" behindDoc="0" locked="0" layoutInCell="1" allowOverlap="1" wp14:anchorId="22D0363C" wp14:editId="74195B84">
            <wp:simplePos x="0" y="0"/>
            <wp:positionH relativeFrom="column">
              <wp:posOffset>1684020</wp:posOffset>
            </wp:positionH>
            <wp:positionV relativeFrom="paragraph">
              <wp:posOffset>100330</wp:posOffset>
            </wp:positionV>
            <wp:extent cx="2545080" cy="2619622"/>
            <wp:effectExtent l="0" t="0" r="0" b="0"/>
            <wp:wrapNone/>
            <wp:docPr id="427933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933785" name=""/>
                    <pic:cNvPicPr/>
                  </pic:nvPicPr>
                  <pic:blipFill>
                    <a:blip r:embed="rId8">
                      <a:extLst>
                        <a:ext uri="{28A0092B-C50C-407E-A947-70E740481C1C}">
                          <a14:useLocalDpi xmlns:a14="http://schemas.microsoft.com/office/drawing/2010/main" val="0"/>
                        </a:ext>
                      </a:extLst>
                    </a:blip>
                    <a:stretch>
                      <a:fillRect/>
                    </a:stretch>
                  </pic:blipFill>
                  <pic:spPr>
                    <a:xfrm>
                      <a:off x="0" y="0"/>
                      <a:ext cx="2545080" cy="2619622"/>
                    </a:xfrm>
                    <a:prstGeom prst="rect">
                      <a:avLst/>
                    </a:prstGeom>
                  </pic:spPr>
                </pic:pic>
              </a:graphicData>
            </a:graphic>
            <wp14:sizeRelH relativeFrom="page">
              <wp14:pctWidth>0</wp14:pctWidth>
            </wp14:sizeRelH>
            <wp14:sizeRelV relativeFrom="page">
              <wp14:pctHeight>0</wp14:pctHeight>
            </wp14:sizeRelV>
          </wp:anchor>
        </w:drawing>
      </w:r>
    </w:p>
    <w:p w14:paraId="1E39A78B" w14:textId="69D7730D" w:rsidR="00921DC6" w:rsidRDefault="00921DC6" w:rsidP="00921DC6">
      <w:pPr>
        <w:pStyle w:val="BodyText"/>
      </w:pPr>
    </w:p>
    <w:p w14:paraId="56101F95" w14:textId="2257A8AE" w:rsidR="00921DC6" w:rsidRDefault="00921DC6" w:rsidP="00921DC6">
      <w:pPr>
        <w:pStyle w:val="BodyText"/>
      </w:pPr>
    </w:p>
    <w:p w14:paraId="4D772622" w14:textId="41478959" w:rsidR="00921DC6" w:rsidRDefault="00921DC6" w:rsidP="00921DC6">
      <w:pPr>
        <w:pStyle w:val="BodyText"/>
      </w:pPr>
    </w:p>
    <w:p w14:paraId="3C905B73" w14:textId="77777777" w:rsidR="00921DC6" w:rsidRDefault="00921DC6" w:rsidP="00921DC6">
      <w:pPr>
        <w:pStyle w:val="BodyText"/>
      </w:pPr>
    </w:p>
    <w:p w14:paraId="7143983E" w14:textId="77777777" w:rsidR="00921DC6" w:rsidRDefault="00921DC6" w:rsidP="00921DC6">
      <w:pPr>
        <w:pStyle w:val="BodyText"/>
      </w:pPr>
    </w:p>
    <w:p w14:paraId="7A6BDAA6" w14:textId="3128C734" w:rsidR="00921DC6" w:rsidRDefault="00921DC6" w:rsidP="00921DC6">
      <w:pPr>
        <w:pStyle w:val="BodyText"/>
      </w:pPr>
    </w:p>
    <w:p w14:paraId="78CED8E8" w14:textId="77777777" w:rsidR="00921DC6" w:rsidRDefault="00921DC6" w:rsidP="00921DC6">
      <w:pPr>
        <w:pStyle w:val="BodyText"/>
      </w:pPr>
    </w:p>
    <w:p w14:paraId="4BD2C2F6" w14:textId="77777777" w:rsidR="00921DC6" w:rsidRDefault="00921DC6" w:rsidP="00921DC6">
      <w:pPr>
        <w:pStyle w:val="BodyText"/>
      </w:pPr>
    </w:p>
    <w:p w14:paraId="3DCEA6BE" w14:textId="77777777" w:rsidR="00921DC6" w:rsidRPr="00921DC6" w:rsidRDefault="00921DC6" w:rsidP="00921DC6">
      <w:pPr>
        <w:pStyle w:val="BodyText"/>
      </w:pPr>
    </w:p>
    <w:p w14:paraId="3BBC8F8B" w14:textId="77777777" w:rsidR="001C7521" w:rsidRDefault="00A56269" w:rsidP="00921DC6">
      <w:pPr>
        <w:pStyle w:val="FirstParagraph"/>
        <w:jc w:val="center"/>
        <w:rPr>
          <w:rFonts w:ascii="OpenDyslexicAlta" w:hAnsi="OpenDyslexicAlta"/>
          <w:b/>
          <w:bCs/>
          <w:sz w:val="32"/>
          <w:szCs w:val="32"/>
        </w:rPr>
      </w:pPr>
      <w:r w:rsidRPr="00921DC6">
        <w:rPr>
          <w:rFonts w:ascii="OpenDyslexicAlta" w:hAnsi="OpenDyslexicAlta"/>
          <w:b/>
          <w:bCs/>
          <w:sz w:val="32"/>
          <w:szCs w:val="32"/>
        </w:rPr>
        <w:t>Berry Hill Primary School</w:t>
      </w:r>
    </w:p>
    <w:p w14:paraId="5861A7F1" w14:textId="77777777" w:rsidR="00921DC6" w:rsidRDefault="00921DC6" w:rsidP="00921DC6">
      <w:pPr>
        <w:pStyle w:val="BodyText"/>
      </w:pPr>
    </w:p>
    <w:p w14:paraId="5A6C1B1F" w14:textId="77777777" w:rsidR="00921DC6" w:rsidRDefault="00921DC6" w:rsidP="00921DC6">
      <w:pPr>
        <w:pStyle w:val="BodyText"/>
      </w:pPr>
    </w:p>
    <w:p w14:paraId="682C7A7D" w14:textId="77777777" w:rsidR="00921DC6" w:rsidRDefault="00921DC6" w:rsidP="00921DC6">
      <w:pPr>
        <w:pStyle w:val="BodyText"/>
      </w:pPr>
    </w:p>
    <w:p w14:paraId="50B9053C" w14:textId="77777777" w:rsidR="00921DC6" w:rsidRDefault="00921DC6" w:rsidP="00921DC6">
      <w:pPr>
        <w:pStyle w:val="BodyText"/>
      </w:pPr>
    </w:p>
    <w:p w14:paraId="6627D90C" w14:textId="77777777" w:rsidR="00921DC6" w:rsidRDefault="00921DC6" w:rsidP="00921DC6">
      <w:pPr>
        <w:pStyle w:val="BodyText"/>
      </w:pPr>
    </w:p>
    <w:p w14:paraId="012F3DEB" w14:textId="77777777" w:rsidR="00921DC6" w:rsidRPr="00921DC6" w:rsidRDefault="00921DC6" w:rsidP="00921DC6">
      <w:pPr>
        <w:pStyle w:val="BodyText"/>
      </w:pPr>
    </w:p>
    <w:p w14:paraId="4BDBA83A" w14:textId="77777777" w:rsidR="001C7521" w:rsidRPr="00921DC6" w:rsidRDefault="00A56269">
      <w:pPr>
        <w:rPr>
          <w:rFonts w:ascii="OpenDyslexicAlta" w:hAnsi="OpenDyslexicAlta"/>
        </w:rPr>
      </w:pPr>
      <w:r>
        <w:rPr>
          <w:rFonts w:ascii="OpenDyslexicAlta" w:hAnsi="OpenDyslexicAlta"/>
        </w:rPr>
        <w:pict w14:anchorId="63DD27F9">
          <v:rect id="_x0000_i1025" style="width:0;height:1.5pt" o:hralign="center" o:hrstd="t" o:hr="t"/>
        </w:pict>
      </w:r>
    </w:p>
    <w:p w14:paraId="0C8E3FAD" w14:textId="77777777" w:rsidR="007A463E" w:rsidRDefault="00A56269">
      <w:pPr>
        <w:pStyle w:val="FirstParagraph"/>
        <w:rPr>
          <w:rFonts w:ascii="OpenDyslexicAlta" w:hAnsi="OpenDyslexicAlta"/>
        </w:rPr>
      </w:pPr>
      <w:r w:rsidRPr="00921DC6">
        <w:rPr>
          <w:rFonts w:ascii="OpenDyslexicAlta" w:hAnsi="OpenDyslexicAlta"/>
          <w:b/>
          <w:bCs/>
        </w:rPr>
        <w:t>Approved by:</w:t>
      </w:r>
      <w:r w:rsidRPr="00921DC6">
        <w:rPr>
          <w:rFonts w:ascii="OpenDyslexicAlta" w:hAnsi="OpenDyslexicAlta"/>
        </w:rPr>
        <w:t xml:space="preserve"> Governing Board</w:t>
      </w:r>
      <w:r w:rsidRPr="00921DC6">
        <w:rPr>
          <w:rFonts w:ascii="OpenDyslexicAlta" w:hAnsi="OpenDyslexicAlta"/>
        </w:rPr>
        <w:br/>
      </w:r>
      <w:r w:rsidRPr="00921DC6">
        <w:rPr>
          <w:rFonts w:ascii="OpenDyslexicAlta" w:hAnsi="OpenDyslexicAlta"/>
          <w:b/>
          <w:bCs/>
        </w:rPr>
        <w:t>Date:</w:t>
      </w:r>
      <w:r w:rsidRPr="00921DC6">
        <w:rPr>
          <w:rFonts w:ascii="OpenDyslexicAlta" w:hAnsi="OpenDyslexicAlta"/>
        </w:rPr>
        <w:t xml:space="preserve"> </w:t>
      </w:r>
      <w:r w:rsidR="00921DC6">
        <w:rPr>
          <w:rFonts w:ascii="OpenDyslexicAlta" w:hAnsi="OpenDyslexicAlta"/>
        </w:rPr>
        <w:t>19.01.26</w:t>
      </w:r>
      <w:r w:rsidRPr="00921DC6">
        <w:rPr>
          <w:rFonts w:ascii="OpenDyslexicAlta" w:hAnsi="OpenDyslexicAlta"/>
        </w:rPr>
        <w:br/>
      </w:r>
      <w:r w:rsidRPr="00921DC6">
        <w:rPr>
          <w:rFonts w:ascii="OpenDyslexicAlta" w:hAnsi="OpenDyslexicAlta"/>
          <w:b/>
          <w:bCs/>
        </w:rPr>
        <w:t>Last reviewed on:</w:t>
      </w:r>
      <w:r w:rsidRPr="00921DC6">
        <w:rPr>
          <w:rFonts w:ascii="OpenDyslexicAlta" w:hAnsi="OpenDyslexicAlta"/>
        </w:rPr>
        <w:t xml:space="preserve"> </w:t>
      </w:r>
      <w:r w:rsidR="00921DC6">
        <w:rPr>
          <w:rFonts w:ascii="OpenDyslexicAlta" w:hAnsi="OpenDyslexicAlta"/>
        </w:rPr>
        <w:t>Jan 2026</w:t>
      </w:r>
    </w:p>
    <w:p w14:paraId="44D1A604" w14:textId="251387E3" w:rsidR="001C7521" w:rsidRPr="00921DC6" w:rsidRDefault="007A463E">
      <w:pPr>
        <w:pStyle w:val="FirstParagraph"/>
        <w:rPr>
          <w:rFonts w:ascii="OpenDyslexicAlta" w:hAnsi="OpenDyslexicAlta"/>
        </w:rPr>
      </w:pPr>
      <w:r w:rsidRPr="007A463E">
        <w:rPr>
          <w:rFonts w:ascii="OpenDyslexicAlta" w:hAnsi="OpenDyslexicAlta"/>
          <w:sz w:val="20"/>
          <w:szCs w:val="20"/>
        </w:rPr>
        <w:t xml:space="preserve">This is a transitional </w:t>
      </w:r>
      <w:proofErr w:type="gramStart"/>
      <w:r w:rsidRPr="007A463E">
        <w:rPr>
          <w:rFonts w:ascii="OpenDyslexicAlta" w:hAnsi="OpenDyslexicAlta"/>
          <w:sz w:val="20"/>
          <w:szCs w:val="20"/>
        </w:rPr>
        <w:t>period  to</w:t>
      </w:r>
      <w:proofErr w:type="gramEnd"/>
      <w:r w:rsidRPr="007A463E">
        <w:rPr>
          <w:rFonts w:ascii="OpenDyslexicAlta" w:hAnsi="OpenDyslexicAlta"/>
          <w:sz w:val="20"/>
          <w:szCs w:val="20"/>
        </w:rPr>
        <w:t xml:space="preserve"> meet Statutory changes from September 2026 </w:t>
      </w:r>
      <w:r>
        <w:rPr>
          <w:rFonts w:ascii="OpenDyslexicAlta" w:hAnsi="OpenDyslexicAlta"/>
          <w:sz w:val="20"/>
          <w:szCs w:val="20"/>
        </w:rPr>
        <w:t xml:space="preserve">and this policy forms part of RSE parent consultation. </w:t>
      </w:r>
      <w:r w:rsidRPr="00921DC6">
        <w:rPr>
          <w:rFonts w:ascii="OpenDyslexicAlta" w:hAnsi="OpenDyslexicAlta"/>
        </w:rPr>
        <w:br/>
      </w:r>
      <w:r w:rsidRPr="00921DC6">
        <w:rPr>
          <w:rFonts w:ascii="OpenDyslexicAlta" w:hAnsi="OpenDyslexicAlta"/>
          <w:b/>
          <w:bCs/>
        </w:rPr>
        <w:t>Next review due by:</w:t>
      </w:r>
      <w:r w:rsidRPr="00921DC6">
        <w:rPr>
          <w:rFonts w:ascii="OpenDyslexicAlta" w:hAnsi="OpenDyslexicAlta"/>
        </w:rPr>
        <w:t xml:space="preserve"> </w:t>
      </w:r>
      <w:r w:rsidR="00921DC6">
        <w:rPr>
          <w:rFonts w:ascii="OpenDyslexicAlta" w:hAnsi="OpenDyslexicAlta"/>
        </w:rPr>
        <w:t>Jan 2028</w:t>
      </w:r>
    </w:p>
    <w:p w14:paraId="39DAC557" w14:textId="77777777" w:rsidR="001C7521" w:rsidRPr="00DC7F17" w:rsidRDefault="00A56269">
      <w:pPr>
        <w:rPr>
          <w:rFonts w:ascii="OpenDyslexicAlta" w:hAnsi="OpenDyslexicAlta"/>
          <w:sz w:val="20"/>
          <w:szCs w:val="20"/>
        </w:rPr>
      </w:pPr>
      <w:r>
        <w:rPr>
          <w:rFonts w:ascii="OpenDyslexicAlta" w:hAnsi="OpenDyslexicAlta"/>
          <w:sz w:val="20"/>
          <w:szCs w:val="20"/>
        </w:rPr>
        <w:lastRenderedPageBreak/>
        <w:pict w14:anchorId="365372D2">
          <v:rect id="_x0000_i1026" style="width:0;height:1.5pt" o:hralign="center" o:hrstd="t" o:hr="t"/>
        </w:pict>
      </w:r>
    </w:p>
    <w:p w14:paraId="18D164F0" w14:textId="77777777" w:rsidR="001C7521" w:rsidRPr="00DC7F17" w:rsidRDefault="00A56269">
      <w:pPr>
        <w:pStyle w:val="Heading2"/>
        <w:rPr>
          <w:rFonts w:ascii="OpenDyslexicAlta" w:hAnsi="OpenDyslexicAlta"/>
          <w:sz w:val="24"/>
          <w:szCs w:val="24"/>
        </w:rPr>
      </w:pPr>
      <w:bookmarkStart w:id="1" w:name="aims"/>
      <w:r w:rsidRPr="00DC7F17">
        <w:rPr>
          <w:rFonts w:ascii="OpenDyslexicAlta" w:hAnsi="OpenDyslexicAlta"/>
          <w:sz w:val="24"/>
          <w:szCs w:val="24"/>
        </w:rPr>
        <w:t>1. Aims</w:t>
      </w:r>
    </w:p>
    <w:p w14:paraId="341A05DB"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 xml:space="preserve">The aims of relationships and sex education (RSE) at </w:t>
      </w:r>
      <w:r w:rsidRPr="00DC7F17">
        <w:rPr>
          <w:rFonts w:ascii="OpenDyslexicAlta" w:hAnsi="OpenDyslexicAlta"/>
          <w:b/>
          <w:bCs/>
          <w:sz w:val="20"/>
          <w:szCs w:val="20"/>
        </w:rPr>
        <w:t>Berry Hill Primary School</w:t>
      </w:r>
      <w:r w:rsidRPr="00DC7F17">
        <w:rPr>
          <w:rFonts w:ascii="OpenDyslexicAlta" w:hAnsi="OpenDyslexicAlta"/>
          <w:sz w:val="20"/>
          <w:szCs w:val="20"/>
        </w:rPr>
        <w:t xml:space="preserve"> are to:</w:t>
      </w:r>
    </w:p>
    <w:p w14:paraId="655F8503" w14:textId="77777777" w:rsidR="001C7521" w:rsidRPr="00DC7F17" w:rsidRDefault="00A56269">
      <w:pPr>
        <w:pStyle w:val="Compact"/>
        <w:numPr>
          <w:ilvl w:val="0"/>
          <w:numId w:val="2"/>
        </w:numPr>
        <w:rPr>
          <w:rFonts w:ascii="OpenDyslexicAlta" w:hAnsi="OpenDyslexicAlta"/>
          <w:sz w:val="20"/>
          <w:szCs w:val="20"/>
        </w:rPr>
      </w:pPr>
      <w:r w:rsidRPr="00DC7F17">
        <w:rPr>
          <w:rFonts w:ascii="OpenDyslexicAlta" w:hAnsi="OpenDyslexicAlta"/>
          <w:sz w:val="20"/>
          <w:szCs w:val="20"/>
        </w:rPr>
        <w:t>Provide a clear, supportive framework in which sensitive discussions can take place</w:t>
      </w:r>
    </w:p>
    <w:p w14:paraId="1C7EB7DB" w14:textId="77777777" w:rsidR="001C7521" w:rsidRPr="00DC7F17" w:rsidRDefault="00A56269">
      <w:pPr>
        <w:pStyle w:val="Compact"/>
        <w:numPr>
          <w:ilvl w:val="0"/>
          <w:numId w:val="2"/>
        </w:numPr>
        <w:rPr>
          <w:rFonts w:ascii="OpenDyslexicAlta" w:hAnsi="OpenDyslexicAlta"/>
          <w:sz w:val="20"/>
          <w:szCs w:val="20"/>
        </w:rPr>
      </w:pPr>
      <w:r w:rsidRPr="00DC7F17">
        <w:rPr>
          <w:rFonts w:ascii="OpenDyslexicAlta" w:hAnsi="OpenDyslexicAlta"/>
          <w:sz w:val="20"/>
          <w:szCs w:val="20"/>
        </w:rPr>
        <w:t>Prepare pupils for puberty, and give them an understanding of physical and emotional development and the importance of health and hygiene</w:t>
      </w:r>
    </w:p>
    <w:p w14:paraId="44601863" w14:textId="77777777" w:rsidR="001C7521" w:rsidRPr="00DC7F17" w:rsidRDefault="00A56269">
      <w:pPr>
        <w:pStyle w:val="Compact"/>
        <w:numPr>
          <w:ilvl w:val="0"/>
          <w:numId w:val="2"/>
        </w:numPr>
        <w:rPr>
          <w:rFonts w:ascii="OpenDyslexicAlta" w:hAnsi="OpenDyslexicAlta"/>
          <w:sz w:val="20"/>
          <w:szCs w:val="20"/>
        </w:rPr>
      </w:pPr>
      <w:r w:rsidRPr="00DC7F17">
        <w:rPr>
          <w:rFonts w:ascii="OpenDyslexicAlta" w:hAnsi="OpenDyslexicAlta"/>
          <w:sz w:val="20"/>
          <w:szCs w:val="20"/>
        </w:rPr>
        <w:t>Help pupils develop feelings of self-respect, confidence and empathy, and cultivate positive characteristics such as kindness, honesty and integrity</w:t>
      </w:r>
    </w:p>
    <w:p w14:paraId="359460E9" w14:textId="77777777" w:rsidR="001C7521" w:rsidRPr="00DC7F17" w:rsidRDefault="00A56269">
      <w:pPr>
        <w:pStyle w:val="Compact"/>
        <w:numPr>
          <w:ilvl w:val="0"/>
          <w:numId w:val="2"/>
        </w:numPr>
        <w:rPr>
          <w:rFonts w:ascii="OpenDyslexicAlta" w:hAnsi="OpenDyslexicAlta"/>
          <w:sz w:val="20"/>
          <w:szCs w:val="20"/>
        </w:rPr>
      </w:pPr>
      <w:r w:rsidRPr="00DC7F17">
        <w:rPr>
          <w:rFonts w:ascii="OpenDyslexicAlta" w:hAnsi="OpenDyslexicAlta"/>
          <w:sz w:val="20"/>
          <w:szCs w:val="20"/>
        </w:rPr>
        <w:t>Create a positive, inclusive culture around issues of relationships, respect and diversity</w:t>
      </w:r>
    </w:p>
    <w:p w14:paraId="1856A769" w14:textId="77777777" w:rsidR="001C7521" w:rsidRPr="00DC7F17" w:rsidRDefault="00A56269">
      <w:pPr>
        <w:pStyle w:val="Compact"/>
        <w:numPr>
          <w:ilvl w:val="0"/>
          <w:numId w:val="2"/>
        </w:numPr>
        <w:rPr>
          <w:rFonts w:ascii="OpenDyslexicAlta" w:hAnsi="OpenDyslexicAlta"/>
          <w:sz w:val="20"/>
          <w:szCs w:val="20"/>
        </w:rPr>
      </w:pPr>
      <w:r w:rsidRPr="00DC7F17">
        <w:rPr>
          <w:rFonts w:ascii="OpenDyslexicAlta" w:hAnsi="OpenDyslexicAlta"/>
          <w:sz w:val="20"/>
          <w:szCs w:val="20"/>
        </w:rPr>
        <w:t>Teach pupils the correct vocabulary to describe themselves, their bodies and their feelings</w:t>
      </w:r>
    </w:p>
    <w:p w14:paraId="4F6115AD" w14:textId="31608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RSE at Berry Hill Primary School reflects our school ethos of nurturing happy, confident children who respect themselves and others and are well prepared for life in modern Britain. The curriculum supports pupils’ personal development, behaviour and attitudes, and contributes to safeguarding and pupil wellbeing, in line with the Ofsted Education Inspection Framework.</w:t>
      </w:r>
      <w:r w:rsidR="00DC7F17">
        <w:rPr>
          <w:rFonts w:ascii="OpenDyslexicAlta" w:hAnsi="OpenDyslexicAlta"/>
          <w:sz w:val="20"/>
          <w:szCs w:val="20"/>
        </w:rPr>
        <w:t xml:space="preserve"> RSE is taught in parallel to PSHE. </w:t>
      </w:r>
    </w:p>
    <w:p w14:paraId="5A895FF8" w14:textId="77777777" w:rsidR="001C7521" w:rsidRPr="00DC7F17" w:rsidRDefault="00A56269">
      <w:pPr>
        <w:rPr>
          <w:rFonts w:ascii="OpenDyslexicAlta" w:hAnsi="OpenDyslexicAlta"/>
          <w:sz w:val="20"/>
          <w:szCs w:val="20"/>
        </w:rPr>
      </w:pPr>
      <w:r>
        <w:rPr>
          <w:rFonts w:ascii="OpenDyslexicAlta" w:hAnsi="OpenDyslexicAlta"/>
          <w:sz w:val="20"/>
          <w:szCs w:val="20"/>
        </w:rPr>
        <w:pict w14:anchorId="3A68A354">
          <v:rect id="_x0000_i1027" style="width:0;height:1.5pt" o:hralign="center" o:hrstd="t" o:hr="t"/>
        </w:pict>
      </w:r>
    </w:p>
    <w:p w14:paraId="633389EE" w14:textId="77777777" w:rsidR="001C7521" w:rsidRPr="00DC7F17" w:rsidRDefault="00A56269">
      <w:pPr>
        <w:pStyle w:val="Heading2"/>
        <w:rPr>
          <w:rFonts w:ascii="OpenDyslexicAlta" w:hAnsi="OpenDyslexicAlta"/>
          <w:sz w:val="24"/>
          <w:szCs w:val="24"/>
        </w:rPr>
      </w:pPr>
      <w:bookmarkStart w:id="2" w:name="statutory-requirements"/>
      <w:bookmarkEnd w:id="1"/>
      <w:r w:rsidRPr="00DC7F17">
        <w:rPr>
          <w:rFonts w:ascii="OpenDyslexicAlta" w:hAnsi="OpenDyslexicAlta"/>
          <w:sz w:val="24"/>
          <w:szCs w:val="24"/>
        </w:rPr>
        <w:t>2. Statutory requirements</w:t>
      </w:r>
    </w:p>
    <w:p w14:paraId="4B3F4B53"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 xml:space="preserve">As a </w:t>
      </w:r>
      <w:r w:rsidRPr="00DC7F17">
        <w:rPr>
          <w:rFonts w:ascii="OpenDyslexicAlta" w:hAnsi="OpenDyslexicAlta"/>
          <w:b/>
          <w:bCs/>
          <w:sz w:val="20"/>
          <w:szCs w:val="20"/>
        </w:rPr>
        <w:t>maintained primary school</w:t>
      </w:r>
      <w:r w:rsidRPr="00DC7F17">
        <w:rPr>
          <w:rFonts w:ascii="OpenDyslexicAlta" w:hAnsi="OpenDyslexicAlta"/>
          <w:sz w:val="20"/>
          <w:szCs w:val="20"/>
        </w:rPr>
        <w:t>, Berry Hill Primary School must provide relationships education to all pupils under section 34 of the Children and Social Work Act 2017. The school is maintained by the local authority.</w:t>
      </w:r>
    </w:p>
    <w:p w14:paraId="56397D27" w14:textId="77777777"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We are not required to provide sex education; however, we do teach the elements of sex education contained within the statutory science curriculum.</w:t>
      </w:r>
    </w:p>
    <w:p w14:paraId="76831E60" w14:textId="77777777"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In teaching RSE, we have regard to guidance issued by the Secretary of State, as outlined in section 403 of the Education Act 1996.</w:t>
      </w:r>
    </w:p>
    <w:p w14:paraId="1F314795" w14:textId="77777777"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We also have regard to our legal duties set out in:</w:t>
      </w:r>
    </w:p>
    <w:p w14:paraId="4093D899" w14:textId="77777777" w:rsidR="001C7521" w:rsidRPr="00DC7F17" w:rsidRDefault="00A56269">
      <w:pPr>
        <w:pStyle w:val="Compact"/>
        <w:numPr>
          <w:ilvl w:val="0"/>
          <w:numId w:val="3"/>
        </w:numPr>
        <w:rPr>
          <w:rFonts w:ascii="OpenDyslexicAlta" w:hAnsi="OpenDyslexicAlta"/>
          <w:sz w:val="20"/>
          <w:szCs w:val="20"/>
        </w:rPr>
      </w:pPr>
      <w:r w:rsidRPr="00DC7F17">
        <w:rPr>
          <w:rFonts w:ascii="OpenDyslexicAlta" w:hAnsi="OpenDyslexicAlta"/>
          <w:sz w:val="20"/>
          <w:szCs w:val="20"/>
        </w:rPr>
        <w:t>Sections 404 to 407 of the Education Act 1996</w:t>
      </w:r>
    </w:p>
    <w:p w14:paraId="02E94BA3" w14:textId="77777777" w:rsidR="001C7521" w:rsidRPr="00DC7F17" w:rsidRDefault="00A56269">
      <w:pPr>
        <w:pStyle w:val="Compact"/>
        <w:numPr>
          <w:ilvl w:val="0"/>
          <w:numId w:val="3"/>
        </w:numPr>
        <w:rPr>
          <w:rFonts w:ascii="OpenDyslexicAlta" w:hAnsi="OpenDyslexicAlta"/>
          <w:sz w:val="20"/>
          <w:szCs w:val="20"/>
        </w:rPr>
      </w:pPr>
      <w:r w:rsidRPr="00DC7F17">
        <w:rPr>
          <w:rFonts w:ascii="OpenDyslexicAlta" w:hAnsi="OpenDyslexicAlta"/>
          <w:sz w:val="20"/>
          <w:szCs w:val="20"/>
        </w:rPr>
        <w:t>Part 6, Chapter 1 of the Equality Act 2010</w:t>
      </w:r>
    </w:p>
    <w:p w14:paraId="4B076ED3" w14:textId="77777777" w:rsidR="001C7521" w:rsidRPr="00DC7F17" w:rsidRDefault="00A56269">
      <w:pPr>
        <w:pStyle w:val="Compact"/>
        <w:numPr>
          <w:ilvl w:val="0"/>
          <w:numId w:val="3"/>
        </w:numPr>
        <w:rPr>
          <w:rFonts w:ascii="OpenDyslexicAlta" w:hAnsi="OpenDyslexicAlta"/>
          <w:sz w:val="20"/>
          <w:szCs w:val="20"/>
        </w:rPr>
      </w:pPr>
      <w:r w:rsidRPr="00DC7F17">
        <w:rPr>
          <w:rFonts w:ascii="OpenDyslexicAlta" w:hAnsi="OpenDyslexicAlta"/>
          <w:sz w:val="20"/>
          <w:szCs w:val="20"/>
        </w:rPr>
        <w:lastRenderedPageBreak/>
        <w:t>The Public Sector Equality Duty (PSED) (section 149 of the Equality Act 2010), which requires schools to eliminate discrimination, advance equality of opportunity and foster good relations</w:t>
      </w:r>
    </w:p>
    <w:p w14:paraId="773380D9"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At Berry Hill Primary School, we teach RSE as set out in this policy.</w:t>
      </w:r>
    </w:p>
    <w:p w14:paraId="0DE300C4" w14:textId="77777777" w:rsidR="001C7521" w:rsidRPr="00DC7F17" w:rsidRDefault="00A56269">
      <w:pPr>
        <w:rPr>
          <w:rFonts w:ascii="OpenDyslexicAlta" w:hAnsi="OpenDyslexicAlta"/>
          <w:sz w:val="20"/>
          <w:szCs w:val="20"/>
        </w:rPr>
      </w:pPr>
      <w:r>
        <w:rPr>
          <w:rFonts w:ascii="OpenDyslexicAlta" w:hAnsi="OpenDyslexicAlta"/>
          <w:sz w:val="20"/>
          <w:szCs w:val="20"/>
        </w:rPr>
        <w:pict w14:anchorId="5B4E9A77">
          <v:rect id="_x0000_i1028" style="width:0;height:1.5pt" o:hralign="center" o:hrstd="t" o:hr="t"/>
        </w:pict>
      </w:r>
    </w:p>
    <w:p w14:paraId="58A12376" w14:textId="77777777" w:rsidR="001C7521" w:rsidRPr="00DC7F17" w:rsidRDefault="00A56269">
      <w:pPr>
        <w:pStyle w:val="Heading2"/>
        <w:rPr>
          <w:rFonts w:ascii="OpenDyslexicAlta" w:hAnsi="OpenDyslexicAlta"/>
          <w:sz w:val="24"/>
          <w:szCs w:val="24"/>
        </w:rPr>
      </w:pPr>
      <w:bookmarkStart w:id="3" w:name="policy-development"/>
      <w:bookmarkEnd w:id="2"/>
      <w:r w:rsidRPr="00DC7F17">
        <w:rPr>
          <w:rFonts w:ascii="OpenDyslexicAlta" w:hAnsi="OpenDyslexicAlta"/>
          <w:sz w:val="24"/>
          <w:szCs w:val="24"/>
        </w:rPr>
        <w:t>3. Policy development</w:t>
      </w:r>
    </w:p>
    <w:p w14:paraId="38DA51EA"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This policy has been developed in consultation with staff, pupils and parents/carers. The consultation and policy development process involved the following steps:</w:t>
      </w:r>
    </w:p>
    <w:p w14:paraId="2A855500" w14:textId="77777777" w:rsidR="001C7521" w:rsidRPr="00DC7F17" w:rsidRDefault="00A56269">
      <w:pPr>
        <w:pStyle w:val="Compact"/>
        <w:numPr>
          <w:ilvl w:val="0"/>
          <w:numId w:val="4"/>
        </w:numPr>
        <w:rPr>
          <w:rFonts w:ascii="OpenDyslexicAlta" w:hAnsi="OpenDyslexicAlta"/>
          <w:sz w:val="20"/>
          <w:szCs w:val="20"/>
        </w:rPr>
      </w:pPr>
      <w:r w:rsidRPr="00DC7F17">
        <w:rPr>
          <w:rFonts w:ascii="OpenDyslexicAlta" w:hAnsi="OpenDyslexicAlta"/>
          <w:b/>
          <w:bCs/>
          <w:sz w:val="20"/>
          <w:szCs w:val="20"/>
        </w:rPr>
        <w:t>Review:</w:t>
      </w:r>
      <w:r w:rsidRPr="00DC7F17">
        <w:rPr>
          <w:rFonts w:ascii="OpenDyslexicAlta" w:hAnsi="OpenDyslexicAlta"/>
          <w:sz w:val="20"/>
          <w:szCs w:val="20"/>
        </w:rPr>
        <w:t xml:space="preserve"> Senior leaders reviewed statutory guidance and relevant local and national information</w:t>
      </w:r>
    </w:p>
    <w:p w14:paraId="581AB66B" w14:textId="77777777" w:rsidR="001C7521" w:rsidRPr="00DC7F17" w:rsidRDefault="00A56269">
      <w:pPr>
        <w:pStyle w:val="Compact"/>
        <w:numPr>
          <w:ilvl w:val="0"/>
          <w:numId w:val="4"/>
        </w:numPr>
        <w:rPr>
          <w:rFonts w:ascii="OpenDyslexicAlta" w:hAnsi="OpenDyslexicAlta"/>
          <w:sz w:val="20"/>
          <w:szCs w:val="20"/>
        </w:rPr>
      </w:pPr>
      <w:r w:rsidRPr="00DC7F17">
        <w:rPr>
          <w:rFonts w:ascii="OpenDyslexicAlta" w:hAnsi="OpenDyslexicAlta"/>
          <w:b/>
          <w:bCs/>
          <w:sz w:val="20"/>
          <w:szCs w:val="20"/>
        </w:rPr>
        <w:t>Staff consultation:</w:t>
      </w:r>
      <w:r w:rsidRPr="00DC7F17">
        <w:rPr>
          <w:rFonts w:ascii="OpenDyslexicAlta" w:hAnsi="OpenDyslexicAlta"/>
          <w:sz w:val="20"/>
          <w:szCs w:val="20"/>
        </w:rPr>
        <w:t xml:space="preserve"> All staff were given the opportunity to review the policy and provide feedback</w:t>
      </w:r>
    </w:p>
    <w:p w14:paraId="13D50369" w14:textId="77777777" w:rsidR="001C7521" w:rsidRPr="00DC7F17" w:rsidRDefault="00A56269">
      <w:pPr>
        <w:pStyle w:val="Compact"/>
        <w:numPr>
          <w:ilvl w:val="0"/>
          <w:numId w:val="4"/>
        </w:numPr>
        <w:rPr>
          <w:rFonts w:ascii="OpenDyslexicAlta" w:hAnsi="OpenDyslexicAlta"/>
          <w:sz w:val="20"/>
          <w:szCs w:val="20"/>
        </w:rPr>
      </w:pPr>
      <w:r w:rsidRPr="00DC7F17">
        <w:rPr>
          <w:rFonts w:ascii="OpenDyslexicAlta" w:hAnsi="OpenDyslexicAlta"/>
          <w:b/>
          <w:bCs/>
          <w:sz w:val="20"/>
          <w:szCs w:val="20"/>
        </w:rPr>
        <w:t>Parent/carer consultation:</w:t>
      </w:r>
      <w:r w:rsidRPr="00DC7F17">
        <w:rPr>
          <w:rFonts w:ascii="OpenDyslexicAlta" w:hAnsi="OpenDyslexicAlta"/>
          <w:sz w:val="20"/>
          <w:szCs w:val="20"/>
        </w:rPr>
        <w:t xml:space="preserve"> Parents and carers were invited to information meetings about RSE and the proposed policy. A response period of </w:t>
      </w:r>
      <w:r w:rsidRPr="00DC7F17">
        <w:rPr>
          <w:rFonts w:ascii="OpenDyslexicAlta" w:hAnsi="OpenDyslexicAlta"/>
          <w:b/>
          <w:bCs/>
          <w:sz w:val="20"/>
          <w:szCs w:val="20"/>
        </w:rPr>
        <w:t>two weeks</w:t>
      </w:r>
      <w:r w:rsidRPr="00DC7F17">
        <w:rPr>
          <w:rFonts w:ascii="OpenDyslexicAlta" w:hAnsi="OpenDyslexicAlta"/>
          <w:sz w:val="20"/>
          <w:szCs w:val="20"/>
        </w:rPr>
        <w:t xml:space="preserve"> was provided for parents and carers to submit views or questions</w:t>
      </w:r>
    </w:p>
    <w:p w14:paraId="6DF09321" w14:textId="77777777" w:rsidR="001C7521" w:rsidRPr="00DC7F17" w:rsidRDefault="00A56269">
      <w:pPr>
        <w:pStyle w:val="Compact"/>
        <w:numPr>
          <w:ilvl w:val="0"/>
          <w:numId w:val="4"/>
        </w:numPr>
        <w:rPr>
          <w:rFonts w:ascii="OpenDyslexicAlta" w:hAnsi="OpenDyslexicAlta"/>
          <w:sz w:val="20"/>
          <w:szCs w:val="20"/>
        </w:rPr>
      </w:pPr>
      <w:r w:rsidRPr="00DC7F17">
        <w:rPr>
          <w:rFonts w:ascii="OpenDyslexicAlta" w:hAnsi="OpenDyslexicAlta"/>
          <w:b/>
          <w:bCs/>
          <w:sz w:val="20"/>
          <w:szCs w:val="20"/>
        </w:rPr>
        <w:t>Pupil consultation:</w:t>
      </w:r>
      <w:r w:rsidRPr="00DC7F17">
        <w:rPr>
          <w:rFonts w:ascii="OpenDyslexicAlta" w:hAnsi="OpenDyslexicAlta"/>
          <w:sz w:val="20"/>
          <w:szCs w:val="20"/>
        </w:rPr>
        <w:t xml:space="preserve"> Age-appropriate pupil voice activities were used to gather pupils’ views and inform curriculum delivery</w:t>
      </w:r>
    </w:p>
    <w:p w14:paraId="41495DD6" w14:textId="77777777" w:rsidR="001C7521" w:rsidRPr="00DC7F17" w:rsidRDefault="00A56269">
      <w:pPr>
        <w:pStyle w:val="Compact"/>
        <w:numPr>
          <w:ilvl w:val="0"/>
          <w:numId w:val="4"/>
        </w:numPr>
        <w:rPr>
          <w:rFonts w:ascii="OpenDyslexicAlta" w:hAnsi="OpenDyslexicAlta"/>
          <w:sz w:val="20"/>
          <w:szCs w:val="20"/>
        </w:rPr>
      </w:pPr>
      <w:r w:rsidRPr="00DC7F17">
        <w:rPr>
          <w:rFonts w:ascii="OpenDyslexicAlta" w:hAnsi="OpenDyslexicAlta"/>
          <w:b/>
          <w:bCs/>
          <w:sz w:val="20"/>
          <w:szCs w:val="20"/>
        </w:rPr>
        <w:t>Ratification:</w:t>
      </w:r>
      <w:r w:rsidRPr="00DC7F17">
        <w:rPr>
          <w:rFonts w:ascii="OpenDyslexicAlta" w:hAnsi="OpenDyslexicAlta"/>
          <w:sz w:val="20"/>
          <w:szCs w:val="20"/>
        </w:rPr>
        <w:t xml:space="preserve"> Following consultation and any amendments, the policy was approved by the governing board</w:t>
      </w:r>
    </w:p>
    <w:p w14:paraId="36A1B688" w14:textId="77777777" w:rsidR="001C7521" w:rsidRPr="00DC7F17" w:rsidRDefault="00A56269">
      <w:pPr>
        <w:rPr>
          <w:rFonts w:ascii="OpenDyslexicAlta" w:hAnsi="OpenDyslexicAlta"/>
          <w:sz w:val="20"/>
          <w:szCs w:val="20"/>
        </w:rPr>
      </w:pPr>
      <w:r>
        <w:rPr>
          <w:rFonts w:ascii="OpenDyslexicAlta" w:hAnsi="OpenDyslexicAlta"/>
          <w:sz w:val="20"/>
          <w:szCs w:val="20"/>
        </w:rPr>
        <w:pict w14:anchorId="7188B5F9">
          <v:rect id="_x0000_i1029" style="width:0;height:1.5pt" o:hralign="center" o:hrstd="t" o:hr="t"/>
        </w:pict>
      </w:r>
    </w:p>
    <w:p w14:paraId="74E4466F" w14:textId="77777777" w:rsidR="001C7521" w:rsidRPr="00DC7F17" w:rsidRDefault="00A56269">
      <w:pPr>
        <w:pStyle w:val="Heading2"/>
        <w:rPr>
          <w:rFonts w:ascii="OpenDyslexicAlta" w:hAnsi="OpenDyslexicAlta"/>
          <w:sz w:val="24"/>
          <w:szCs w:val="24"/>
        </w:rPr>
      </w:pPr>
      <w:bookmarkStart w:id="4" w:name="definition"/>
      <w:bookmarkEnd w:id="3"/>
      <w:r w:rsidRPr="00DC7F17">
        <w:rPr>
          <w:rFonts w:ascii="OpenDyslexicAlta" w:hAnsi="OpenDyslexicAlta"/>
          <w:sz w:val="24"/>
          <w:szCs w:val="24"/>
        </w:rPr>
        <w:t>4. Definition</w:t>
      </w:r>
    </w:p>
    <w:p w14:paraId="746F1804"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At Berry Hill Primary School:</w:t>
      </w:r>
    </w:p>
    <w:p w14:paraId="64F94FDB" w14:textId="77777777" w:rsidR="001C7521" w:rsidRPr="00DC7F17" w:rsidRDefault="00A56269">
      <w:pPr>
        <w:pStyle w:val="Compact"/>
        <w:numPr>
          <w:ilvl w:val="0"/>
          <w:numId w:val="5"/>
        </w:numPr>
        <w:rPr>
          <w:rFonts w:ascii="OpenDyslexicAlta" w:hAnsi="OpenDyslexicAlta"/>
          <w:sz w:val="20"/>
          <w:szCs w:val="20"/>
        </w:rPr>
      </w:pPr>
      <w:r w:rsidRPr="00DC7F17">
        <w:rPr>
          <w:rFonts w:ascii="OpenDyslexicAlta" w:hAnsi="OpenDyslexicAlta"/>
          <w:sz w:val="20"/>
          <w:szCs w:val="20"/>
        </w:rPr>
        <w:t>RSE is about the emotional, social and cultural development of pupils</w:t>
      </w:r>
    </w:p>
    <w:p w14:paraId="4B796EE2" w14:textId="77777777" w:rsidR="001C7521" w:rsidRPr="00DC7F17" w:rsidRDefault="00A56269">
      <w:pPr>
        <w:pStyle w:val="Compact"/>
        <w:numPr>
          <w:ilvl w:val="0"/>
          <w:numId w:val="5"/>
        </w:numPr>
        <w:rPr>
          <w:rFonts w:ascii="OpenDyslexicAlta" w:hAnsi="OpenDyslexicAlta"/>
          <w:sz w:val="20"/>
          <w:szCs w:val="20"/>
        </w:rPr>
      </w:pPr>
      <w:r w:rsidRPr="00DC7F17">
        <w:rPr>
          <w:rFonts w:ascii="OpenDyslexicAlta" w:hAnsi="OpenDyslexicAlta"/>
          <w:sz w:val="20"/>
          <w:szCs w:val="20"/>
        </w:rPr>
        <w:t>It involves learning about relationships, health, wellbeing, personal identity and diversity</w:t>
      </w:r>
    </w:p>
    <w:p w14:paraId="0C9FA447" w14:textId="77777777" w:rsidR="001C7521" w:rsidRPr="00DC7F17" w:rsidRDefault="00A56269">
      <w:pPr>
        <w:pStyle w:val="Compact"/>
        <w:numPr>
          <w:ilvl w:val="0"/>
          <w:numId w:val="5"/>
        </w:numPr>
        <w:rPr>
          <w:rFonts w:ascii="OpenDyslexicAlta" w:hAnsi="OpenDyslexicAlta"/>
          <w:sz w:val="20"/>
          <w:szCs w:val="20"/>
        </w:rPr>
      </w:pPr>
      <w:r w:rsidRPr="00DC7F17">
        <w:rPr>
          <w:rFonts w:ascii="OpenDyslexicAlta" w:hAnsi="OpenDyslexicAlta"/>
          <w:sz w:val="20"/>
          <w:szCs w:val="20"/>
        </w:rPr>
        <w:t>It involves a combination of sharing information and exploring issues and values</w:t>
      </w:r>
    </w:p>
    <w:p w14:paraId="636DF8E7" w14:textId="77777777" w:rsidR="001C7521" w:rsidRPr="00DC7F17" w:rsidRDefault="00A56269">
      <w:pPr>
        <w:pStyle w:val="Compact"/>
        <w:numPr>
          <w:ilvl w:val="0"/>
          <w:numId w:val="5"/>
        </w:numPr>
        <w:rPr>
          <w:rFonts w:ascii="OpenDyslexicAlta" w:hAnsi="OpenDyslexicAlta"/>
          <w:sz w:val="20"/>
          <w:szCs w:val="20"/>
        </w:rPr>
      </w:pPr>
      <w:r w:rsidRPr="00DC7F17">
        <w:rPr>
          <w:rFonts w:ascii="OpenDyslexicAlta" w:hAnsi="OpenDyslexicAlta"/>
          <w:sz w:val="20"/>
          <w:szCs w:val="20"/>
        </w:rPr>
        <w:t xml:space="preserve">RSE is </w:t>
      </w:r>
      <w:r w:rsidRPr="00DC7F17">
        <w:rPr>
          <w:rFonts w:ascii="OpenDyslexicAlta" w:hAnsi="OpenDyslexicAlta"/>
          <w:b/>
          <w:bCs/>
          <w:sz w:val="20"/>
          <w:szCs w:val="20"/>
        </w:rPr>
        <w:t>not</w:t>
      </w:r>
      <w:r w:rsidRPr="00DC7F17">
        <w:rPr>
          <w:rFonts w:ascii="OpenDyslexicAlta" w:hAnsi="OpenDyslexicAlta"/>
          <w:sz w:val="20"/>
          <w:szCs w:val="20"/>
        </w:rPr>
        <w:t xml:space="preserve"> about the promotion of sexual activity</w:t>
      </w:r>
    </w:p>
    <w:p w14:paraId="0CF2B034" w14:textId="77777777" w:rsidR="001C7521" w:rsidRPr="00DC7F17" w:rsidRDefault="00A56269">
      <w:pPr>
        <w:rPr>
          <w:rFonts w:ascii="OpenDyslexicAlta" w:hAnsi="OpenDyslexicAlta"/>
          <w:sz w:val="20"/>
          <w:szCs w:val="20"/>
        </w:rPr>
      </w:pPr>
      <w:r>
        <w:rPr>
          <w:rFonts w:ascii="OpenDyslexicAlta" w:hAnsi="OpenDyslexicAlta"/>
          <w:sz w:val="20"/>
          <w:szCs w:val="20"/>
        </w:rPr>
        <w:pict w14:anchorId="24B9FD22">
          <v:rect id="_x0000_i1030" style="width:0;height:1.5pt" o:hralign="center" o:hrstd="t" o:hr="t"/>
        </w:pict>
      </w:r>
    </w:p>
    <w:p w14:paraId="555E7F26" w14:textId="77777777" w:rsidR="001C7521" w:rsidRPr="00DC7F17" w:rsidRDefault="00A56269">
      <w:pPr>
        <w:pStyle w:val="Heading2"/>
        <w:rPr>
          <w:rFonts w:ascii="OpenDyslexicAlta" w:hAnsi="OpenDyslexicAlta"/>
          <w:sz w:val="24"/>
          <w:szCs w:val="24"/>
        </w:rPr>
      </w:pPr>
      <w:bookmarkStart w:id="5" w:name="curriculum"/>
      <w:bookmarkEnd w:id="4"/>
      <w:r w:rsidRPr="00DC7F17">
        <w:rPr>
          <w:rFonts w:ascii="OpenDyslexicAlta" w:hAnsi="OpenDyslexicAlta"/>
          <w:sz w:val="24"/>
          <w:szCs w:val="24"/>
        </w:rPr>
        <w:t>5. Curriculum</w:t>
      </w:r>
    </w:p>
    <w:p w14:paraId="2540C0DA"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 xml:space="preserve">Our RSE curriculum is delivered through the PSHE curriculum using the </w:t>
      </w:r>
      <w:r w:rsidRPr="00DC7F17">
        <w:rPr>
          <w:rFonts w:ascii="OpenDyslexicAlta" w:hAnsi="OpenDyslexicAlta"/>
          <w:b/>
          <w:bCs/>
          <w:sz w:val="20"/>
          <w:szCs w:val="20"/>
        </w:rPr>
        <w:t>I Decide PSHE and RSE Scheme</w:t>
      </w:r>
      <w:r w:rsidRPr="00DC7F17">
        <w:rPr>
          <w:rFonts w:ascii="OpenDyslexicAlta" w:hAnsi="OpenDyslexicAlta"/>
          <w:sz w:val="20"/>
          <w:szCs w:val="20"/>
        </w:rPr>
        <w:t>, with biological aspects taught through science and links made to RE where appropriate.</w:t>
      </w:r>
    </w:p>
    <w:p w14:paraId="40334230" w14:textId="77777777"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The curriculum has been developed in consultation with parents/carers, pupils and staff, taking into account:</w:t>
      </w:r>
    </w:p>
    <w:p w14:paraId="097F00DC" w14:textId="77777777" w:rsidR="001C7521" w:rsidRPr="00DC7F17" w:rsidRDefault="00A56269">
      <w:pPr>
        <w:pStyle w:val="Compact"/>
        <w:numPr>
          <w:ilvl w:val="0"/>
          <w:numId w:val="6"/>
        </w:numPr>
        <w:rPr>
          <w:rFonts w:ascii="OpenDyslexicAlta" w:hAnsi="OpenDyslexicAlta"/>
          <w:sz w:val="20"/>
          <w:szCs w:val="20"/>
        </w:rPr>
      </w:pPr>
      <w:r w:rsidRPr="00DC7F17">
        <w:rPr>
          <w:rFonts w:ascii="OpenDyslexicAlta" w:hAnsi="OpenDyslexicAlta"/>
          <w:sz w:val="20"/>
          <w:szCs w:val="20"/>
        </w:rPr>
        <w:t>Age and developmental stage</w:t>
      </w:r>
    </w:p>
    <w:p w14:paraId="6850AE18" w14:textId="77777777" w:rsidR="001C7521" w:rsidRPr="00DC7F17" w:rsidRDefault="00A56269">
      <w:pPr>
        <w:pStyle w:val="Compact"/>
        <w:numPr>
          <w:ilvl w:val="0"/>
          <w:numId w:val="6"/>
        </w:numPr>
        <w:rPr>
          <w:rFonts w:ascii="OpenDyslexicAlta" w:hAnsi="OpenDyslexicAlta"/>
          <w:sz w:val="20"/>
          <w:szCs w:val="20"/>
        </w:rPr>
      </w:pPr>
      <w:r w:rsidRPr="00DC7F17">
        <w:rPr>
          <w:rFonts w:ascii="OpenDyslexicAlta" w:hAnsi="OpenDyslexicAlta"/>
          <w:sz w:val="20"/>
          <w:szCs w:val="20"/>
        </w:rPr>
        <w:t>Cultural and religious backgrounds</w:t>
      </w:r>
    </w:p>
    <w:p w14:paraId="7A33B511" w14:textId="77777777" w:rsidR="001C7521" w:rsidRPr="00DC7F17" w:rsidRDefault="00A56269">
      <w:pPr>
        <w:pStyle w:val="Compact"/>
        <w:numPr>
          <w:ilvl w:val="0"/>
          <w:numId w:val="6"/>
        </w:numPr>
        <w:rPr>
          <w:rFonts w:ascii="OpenDyslexicAlta" w:hAnsi="OpenDyslexicAlta"/>
          <w:sz w:val="20"/>
          <w:szCs w:val="20"/>
        </w:rPr>
      </w:pPr>
      <w:r w:rsidRPr="00DC7F17">
        <w:rPr>
          <w:rFonts w:ascii="OpenDyslexicAlta" w:hAnsi="OpenDyslexicAlta"/>
          <w:sz w:val="20"/>
          <w:szCs w:val="20"/>
        </w:rPr>
        <w:t>The needs of pupils, including those with SEND</w:t>
      </w:r>
    </w:p>
    <w:p w14:paraId="2CB65206"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If pupils ask questions outside the scope of this policy, staff will respond appropriately and safely, ensuring pupils are well-informed without being encouraged to seek answers online.</w:t>
      </w:r>
    </w:p>
    <w:p w14:paraId="69758BF7" w14:textId="77777777"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 xml:space="preserve">A curriculum overview is available on the school website. Parents and carers may view </w:t>
      </w:r>
      <w:r w:rsidRPr="00DC7F17">
        <w:rPr>
          <w:rFonts w:ascii="OpenDyslexicAlta" w:hAnsi="OpenDyslexicAlta"/>
          <w:b/>
          <w:bCs/>
          <w:sz w:val="20"/>
          <w:szCs w:val="20"/>
        </w:rPr>
        <w:t>all RSE resources</w:t>
      </w:r>
      <w:r w:rsidRPr="00DC7F17">
        <w:rPr>
          <w:rFonts w:ascii="OpenDyslexicAlta" w:hAnsi="OpenDyslexicAlta"/>
          <w:sz w:val="20"/>
          <w:szCs w:val="20"/>
        </w:rPr>
        <w:t xml:space="preserve"> used by the school.</w:t>
      </w:r>
    </w:p>
    <w:p w14:paraId="5D877020" w14:textId="77777777" w:rsidR="001C7521" w:rsidRPr="00DC7F17" w:rsidRDefault="00A56269">
      <w:pPr>
        <w:rPr>
          <w:rFonts w:ascii="OpenDyslexicAlta" w:hAnsi="OpenDyslexicAlta"/>
          <w:sz w:val="20"/>
          <w:szCs w:val="20"/>
        </w:rPr>
      </w:pPr>
      <w:r>
        <w:rPr>
          <w:rFonts w:ascii="OpenDyslexicAlta" w:hAnsi="OpenDyslexicAlta"/>
          <w:sz w:val="20"/>
          <w:szCs w:val="20"/>
        </w:rPr>
        <w:pict w14:anchorId="0E30B594">
          <v:rect id="_x0000_i1031" style="width:0;height:1.5pt" o:hralign="center" o:hrstd="t" o:hr="t"/>
        </w:pict>
      </w:r>
    </w:p>
    <w:p w14:paraId="2FE55CF5" w14:textId="77777777" w:rsidR="001C7521" w:rsidRPr="00DC7F17" w:rsidRDefault="00A56269">
      <w:pPr>
        <w:pStyle w:val="Heading2"/>
        <w:rPr>
          <w:rFonts w:ascii="OpenDyslexicAlta" w:hAnsi="OpenDyslexicAlta"/>
          <w:sz w:val="24"/>
          <w:szCs w:val="24"/>
        </w:rPr>
      </w:pPr>
      <w:bookmarkStart w:id="6" w:name="delivery-of-rse"/>
      <w:bookmarkEnd w:id="5"/>
      <w:r w:rsidRPr="00DC7F17">
        <w:rPr>
          <w:rFonts w:ascii="OpenDyslexicAlta" w:hAnsi="OpenDyslexicAlta"/>
          <w:sz w:val="24"/>
          <w:szCs w:val="24"/>
        </w:rPr>
        <w:t>6. Delivery of RSE</w:t>
      </w:r>
    </w:p>
    <w:p w14:paraId="0D2BFAF9"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RSE is taught through planned lessons within the PSHE curriculum and contributes to pupils’ wider personal development, helping them to stay safe, develop healthy relationships and understand how to seek help when needed. Teaching is:</w:t>
      </w:r>
    </w:p>
    <w:p w14:paraId="6B47DF5F" w14:textId="77777777" w:rsidR="001C7521" w:rsidRPr="00DC7F17" w:rsidRDefault="00A56269">
      <w:pPr>
        <w:pStyle w:val="Compact"/>
        <w:numPr>
          <w:ilvl w:val="0"/>
          <w:numId w:val="7"/>
        </w:numPr>
        <w:rPr>
          <w:rFonts w:ascii="OpenDyslexicAlta" w:hAnsi="OpenDyslexicAlta"/>
          <w:sz w:val="20"/>
          <w:szCs w:val="20"/>
        </w:rPr>
      </w:pPr>
      <w:r w:rsidRPr="00DC7F17">
        <w:rPr>
          <w:rFonts w:ascii="OpenDyslexicAlta" w:hAnsi="OpenDyslexicAlta"/>
          <w:sz w:val="20"/>
          <w:szCs w:val="20"/>
        </w:rPr>
        <w:t>Carefully sequenced and age-appropriate</w:t>
      </w:r>
    </w:p>
    <w:p w14:paraId="3F513334" w14:textId="77777777" w:rsidR="001C7521" w:rsidRPr="00DC7F17" w:rsidRDefault="00A56269">
      <w:pPr>
        <w:pStyle w:val="Compact"/>
        <w:numPr>
          <w:ilvl w:val="0"/>
          <w:numId w:val="7"/>
        </w:numPr>
        <w:rPr>
          <w:rFonts w:ascii="OpenDyslexicAlta" w:hAnsi="OpenDyslexicAlta"/>
          <w:sz w:val="20"/>
          <w:szCs w:val="20"/>
        </w:rPr>
      </w:pPr>
      <w:r w:rsidRPr="00DC7F17">
        <w:rPr>
          <w:rFonts w:ascii="OpenDyslexicAlta" w:hAnsi="OpenDyslexicAlta"/>
          <w:sz w:val="20"/>
          <w:szCs w:val="20"/>
        </w:rPr>
        <w:t>Delivered in a safe, supportive environment</w:t>
      </w:r>
    </w:p>
    <w:p w14:paraId="292616C0" w14:textId="77777777" w:rsidR="001C7521" w:rsidRPr="00DC7F17" w:rsidRDefault="00A56269">
      <w:pPr>
        <w:pStyle w:val="Compact"/>
        <w:numPr>
          <w:ilvl w:val="0"/>
          <w:numId w:val="7"/>
        </w:numPr>
        <w:rPr>
          <w:rFonts w:ascii="OpenDyslexicAlta" w:hAnsi="OpenDyslexicAlta"/>
          <w:sz w:val="20"/>
          <w:szCs w:val="20"/>
        </w:rPr>
      </w:pPr>
      <w:r w:rsidRPr="00DC7F17">
        <w:rPr>
          <w:rFonts w:ascii="OpenDyslexicAlta" w:hAnsi="OpenDyslexicAlta"/>
          <w:sz w:val="20"/>
          <w:szCs w:val="20"/>
        </w:rPr>
        <w:t>Inclusive of all pupils</w:t>
      </w:r>
    </w:p>
    <w:p w14:paraId="35439AD1" w14:textId="77777777" w:rsidR="001C7521" w:rsidRPr="00DC7F17" w:rsidRDefault="00A56269">
      <w:pPr>
        <w:pStyle w:val="Heading3"/>
        <w:rPr>
          <w:rFonts w:ascii="OpenDyslexicAlta" w:hAnsi="OpenDyslexicAlta"/>
          <w:sz w:val="22"/>
          <w:szCs w:val="22"/>
        </w:rPr>
      </w:pPr>
      <w:bookmarkStart w:id="7" w:name="relationships-education-focuses-on"/>
      <w:r w:rsidRPr="00DC7F17">
        <w:rPr>
          <w:rFonts w:ascii="OpenDyslexicAlta" w:hAnsi="OpenDyslexicAlta"/>
          <w:sz w:val="22"/>
          <w:szCs w:val="22"/>
        </w:rPr>
        <w:t>Relationships education focuses on:</w:t>
      </w:r>
    </w:p>
    <w:p w14:paraId="7D97204F" w14:textId="77777777" w:rsidR="001C7521" w:rsidRPr="00DC7F17" w:rsidRDefault="00A56269">
      <w:pPr>
        <w:pStyle w:val="Compact"/>
        <w:numPr>
          <w:ilvl w:val="0"/>
          <w:numId w:val="8"/>
        </w:numPr>
        <w:rPr>
          <w:rFonts w:ascii="OpenDyslexicAlta" w:hAnsi="OpenDyslexicAlta"/>
          <w:sz w:val="20"/>
          <w:szCs w:val="20"/>
        </w:rPr>
      </w:pPr>
      <w:r w:rsidRPr="00DC7F17">
        <w:rPr>
          <w:rFonts w:ascii="OpenDyslexicAlta" w:hAnsi="OpenDyslexicAlta"/>
          <w:sz w:val="20"/>
          <w:szCs w:val="20"/>
        </w:rPr>
        <w:t>Families and people who care for me</w:t>
      </w:r>
    </w:p>
    <w:p w14:paraId="29BF757B" w14:textId="77777777" w:rsidR="001C7521" w:rsidRPr="00DC7F17" w:rsidRDefault="00A56269">
      <w:pPr>
        <w:pStyle w:val="Compact"/>
        <w:numPr>
          <w:ilvl w:val="0"/>
          <w:numId w:val="8"/>
        </w:numPr>
        <w:rPr>
          <w:rFonts w:ascii="OpenDyslexicAlta" w:hAnsi="OpenDyslexicAlta"/>
          <w:sz w:val="20"/>
          <w:szCs w:val="20"/>
        </w:rPr>
      </w:pPr>
      <w:r w:rsidRPr="00DC7F17">
        <w:rPr>
          <w:rFonts w:ascii="OpenDyslexicAlta" w:hAnsi="OpenDyslexicAlta"/>
          <w:sz w:val="20"/>
          <w:szCs w:val="20"/>
        </w:rPr>
        <w:t>Caring friendships</w:t>
      </w:r>
    </w:p>
    <w:p w14:paraId="310AB00C" w14:textId="77777777" w:rsidR="001C7521" w:rsidRPr="00DC7F17" w:rsidRDefault="00A56269">
      <w:pPr>
        <w:pStyle w:val="Compact"/>
        <w:numPr>
          <w:ilvl w:val="0"/>
          <w:numId w:val="8"/>
        </w:numPr>
        <w:rPr>
          <w:rFonts w:ascii="OpenDyslexicAlta" w:hAnsi="OpenDyslexicAlta"/>
          <w:sz w:val="20"/>
          <w:szCs w:val="20"/>
        </w:rPr>
      </w:pPr>
      <w:r w:rsidRPr="00DC7F17">
        <w:rPr>
          <w:rFonts w:ascii="OpenDyslexicAlta" w:hAnsi="OpenDyslexicAlta"/>
          <w:sz w:val="20"/>
          <w:szCs w:val="20"/>
        </w:rPr>
        <w:t>Respectful and kind relationships</w:t>
      </w:r>
    </w:p>
    <w:p w14:paraId="02109754" w14:textId="77777777" w:rsidR="001C7521" w:rsidRPr="00DC7F17" w:rsidRDefault="00A56269">
      <w:pPr>
        <w:pStyle w:val="Compact"/>
        <w:numPr>
          <w:ilvl w:val="0"/>
          <w:numId w:val="8"/>
        </w:numPr>
        <w:rPr>
          <w:rFonts w:ascii="OpenDyslexicAlta" w:hAnsi="OpenDyslexicAlta"/>
          <w:sz w:val="20"/>
          <w:szCs w:val="20"/>
        </w:rPr>
      </w:pPr>
      <w:r w:rsidRPr="00DC7F17">
        <w:rPr>
          <w:rFonts w:ascii="OpenDyslexicAlta" w:hAnsi="OpenDyslexicAlta"/>
          <w:sz w:val="20"/>
          <w:szCs w:val="20"/>
        </w:rPr>
        <w:t>Online safety and awareness</w:t>
      </w:r>
    </w:p>
    <w:p w14:paraId="518A1242" w14:textId="77777777" w:rsidR="001C7521" w:rsidRPr="00DC7F17" w:rsidRDefault="00A56269">
      <w:pPr>
        <w:pStyle w:val="Compact"/>
        <w:numPr>
          <w:ilvl w:val="0"/>
          <w:numId w:val="8"/>
        </w:numPr>
        <w:rPr>
          <w:rFonts w:ascii="OpenDyslexicAlta" w:hAnsi="OpenDyslexicAlta"/>
          <w:sz w:val="20"/>
          <w:szCs w:val="20"/>
        </w:rPr>
      </w:pPr>
      <w:r w:rsidRPr="00DC7F17">
        <w:rPr>
          <w:rFonts w:ascii="OpenDyslexicAlta" w:hAnsi="OpenDyslexicAlta"/>
          <w:sz w:val="20"/>
          <w:szCs w:val="20"/>
        </w:rPr>
        <w:t>Being safe</w:t>
      </w:r>
    </w:p>
    <w:p w14:paraId="38EB5648" w14:textId="77777777" w:rsidR="001C7521" w:rsidRPr="00DC7F17" w:rsidRDefault="00A56269">
      <w:pPr>
        <w:pStyle w:val="Heading3"/>
        <w:rPr>
          <w:rFonts w:ascii="OpenDyslexicAlta" w:hAnsi="OpenDyslexicAlta"/>
          <w:sz w:val="22"/>
          <w:szCs w:val="22"/>
        </w:rPr>
      </w:pPr>
      <w:bookmarkStart w:id="8" w:name="sex-education"/>
      <w:bookmarkEnd w:id="7"/>
      <w:r w:rsidRPr="00DC7F17">
        <w:rPr>
          <w:rFonts w:ascii="OpenDyslexicAlta" w:hAnsi="OpenDyslexicAlta"/>
          <w:sz w:val="22"/>
          <w:szCs w:val="22"/>
        </w:rPr>
        <w:t>Sex education</w:t>
      </w:r>
    </w:p>
    <w:p w14:paraId="404BA843" w14:textId="77777777" w:rsidR="00DC7F17" w:rsidRDefault="00A56269">
      <w:pPr>
        <w:pStyle w:val="FirstParagraph"/>
        <w:rPr>
          <w:rFonts w:ascii="OpenDyslexicAlta" w:hAnsi="OpenDyslexicAlta"/>
          <w:sz w:val="20"/>
          <w:szCs w:val="20"/>
        </w:rPr>
      </w:pPr>
      <w:r w:rsidRPr="00DC7F17">
        <w:rPr>
          <w:rFonts w:ascii="OpenDyslexicAlta" w:hAnsi="OpenDyslexicAlta"/>
          <w:sz w:val="20"/>
          <w:szCs w:val="20"/>
        </w:rPr>
        <w:t xml:space="preserve">In line with statutory guidance, Berry Hill Primary School teaches the elements of sex education contained within the science curriculum. </w:t>
      </w:r>
    </w:p>
    <w:p w14:paraId="3759CCA4" w14:textId="5F399D12"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 xml:space="preserve">In addition, the school provides age-appropriate sex education beyond the science curriculum. In addition, in </w:t>
      </w:r>
      <w:r w:rsidRPr="00DC7F17">
        <w:rPr>
          <w:rFonts w:ascii="OpenDyslexicAlta" w:hAnsi="OpenDyslexicAlta"/>
          <w:b/>
          <w:bCs/>
          <w:sz w:val="20"/>
          <w:szCs w:val="20"/>
        </w:rPr>
        <w:t>Years 5 and 6</w:t>
      </w:r>
      <w:r w:rsidRPr="00DC7F17">
        <w:rPr>
          <w:rFonts w:ascii="OpenDyslexicAlta" w:hAnsi="OpenDyslexicAlta"/>
          <w:sz w:val="20"/>
          <w:szCs w:val="20"/>
        </w:rPr>
        <w:t xml:space="preserve">, pupils are taught age-appropriate sex education during the </w:t>
      </w:r>
      <w:r w:rsidRPr="00DC7F17">
        <w:rPr>
          <w:rFonts w:ascii="OpenDyslexicAlta" w:hAnsi="OpenDyslexicAlta"/>
          <w:b/>
          <w:bCs/>
          <w:sz w:val="20"/>
          <w:szCs w:val="20"/>
        </w:rPr>
        <w:t>summer term</w:t>
      </w:r>
      <w:r w:rsidRPr="00DC7F17">
        <w:rPr>
          <w:rFonts w:ascii="OpenDyslexicAlta" w:hAnsi="OpenDyslexicAlta"/>
          <w:sz w:val="20"/>
          <w:szCs w:val="20"/>
        </w:rPr>
        <w:t xml:space="preserve"> of each academic year, including lessons on:</w:t>
      </w:r>
    </w:p>
    <w:p w14:paraId="0B0C8A2C" w14:textId="77777777" w:rsidR="001C7521" w:rsidRPr="00DC7F17" w:rsidRDefault="00A56269">
      <w:pPr>
        <w:pStyle w:val="Compact"/>
        <w:numPr>
          <w:ilvl w:val="0"/>
          <w:numId w:val="9"/>
        </w:numPr>
        <w:rPr>
          <w:rFonts w:ascii="OpenDyslexicAlta" w:hAnsi="OpenDyslexicAlta"/>
          <w:sz w:val="20"/>
          <w:szCs w:val="20"/>
        </w:rPr>
      </w:pPr>
      <w:r w:rsidRPr="00DC7F17">
        <w:rPr>
          <w:rFonts w:ascii="OpenDyslexicAlta" w:hAnsi="OpenDyslexicAlta"/>
          <w:sz w:val="20"/>
          <w:szCs w:val="20"/>
        </w:rPr>
        <w:t>Physical and emotional changes during puberty</w:t>
      </w:r>
    </w:p>
    <w:p w14:paraId="7B1D5E3F" w14:textId="77777777" w:rsidR="001C7521" w:rsidRPr="00DC7F17" w:rsidRDefault="00A56269">
      <w:pPr>
        <w:pStyle w:val="Compact"/>
        <w:numPr>
          <w:ilvl w:val="0"/>
          <w:numId w:val="9"/>
        </w:numPr>
        <w:rPr>
          <w:rFonts w:ascii="OpenDyslexicAlta" w:hAnsi="OpenDyslexicAlta"/>
          <w:sz w:val="20"/>
          <w:szCs w:val="20"/>
        </w:rPr>
      </w:pPr>
      <w:r w:rsidRPr="00DC7F17">
        <w:rPr>
          <w:rFonts w:ascii="OpenDyslexicAlta" w:hAnsi="OpenDyslexicAlta"/>
          <w:sz w:val="20"/>
          <w:szCs w:val="20"/>
        </w:rPr>
        <w:t>How a baby is conceived and born</w:t>
      </w:r>
    </w:p>
    <w:p w14:paraId="30B593CB" w14:textId="77777777" w:rsidR="001C7521" w:rsidRPr="00DC7F17" w:rsidRDefault="00A56269">
      <w:pPr>
        <w:pStyle w:val="Heading3"/>
        <w:rPr>
          <w:rFonts w:ascii="OpenDyslexicAlta" w:hAnsi="OpenDyslexicAlta"/>
          <w:sz w:val="22"/>
          <w:szCs w:val="22"/>
        </w:rPr>
      </w:pPr>
      <w:bookmarkStart w:id="9" w:name="teaching-approach"/>
      <w:bookmarkEnd w:id="8"/>
      <w:r w:rsidRPr="00DC7F17">
        <w:rPr>
          <w:rFonts w:ascii="OpenDyslexicAlta" w:hAnsi="OpenDyslexicAlta"/>
          <w:sz w:val="22"/>
          <w:szCs w:val="22"/>
        </w:rPr>
        <w:t>Teaching approach</w:t>
      </w:r>
    </w:p>
    <w:p w14:paraId="40F3A4CB"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We use a range of resources, including:</w:t>
      </w:r>
    </w:p>
    <w:p w14:paraId="5E05D59D" w14:textId="77777777" w:rsidR="001C7521" w:rsidRPr="00DC7F17" w:rsidRDefault="00A56269">
      <w:pPr>
        <w:pStyle w:val="Compact"/>
        <w:numPr>
          <w:ilvl w:val="0"/>
          <w:numId w:val="10"/>
        </w:numPr>
        <w:rPr>
          <w:rFonts w:ascii="OpenDyslexicAlta" w:hAnsi="OpenDyslexicAlta"/>
          <w:sz w:val="20"/>
          <w:szCs w:val="20"/>
        </w:rPr>
      </w:pPr>
      <w:r w:rsidRPr="00DC7F17">
        <w:rPr>
          <w:rFonts w:ascii="OpenDyslexicAlta" w:hAnsi="OpenDyslexicAlta"/>
          <w:sz w:val="20"/>
          <w:szCs w:val="20"/>
        </w:rPr>
        <w:t>Books and stories</w:t>
      </w:r>
    </w:p>
    <w:p w14:paraId="20E0C805" w14:textId="77777777" w:rsidR="001C7521" w:rsidRPr="00DC7F17" w:rsidRDefault="00A56269">
      <w:pPr>
        <w:pStyle w:val="Compact"/>
        <w:numPr>
          <w:ilvl w:val="0"/>
          <w:numId w:val="10"/>
        </w:numPr>
        <w:rPr>
          <w:rFonts w:ascii="OpenDyslexicAlta" w:hAnsi="OpenDyslexicAlta"/>
          <w:sz w:val="20"/>
          <w:szCs w:val="20"/>
        </w:rPr>
      </w:pPr>
      <w:r w:rsidRPr="00DC7F17">
        <w:rPr>
          <w:rFonts w:ascii="OpenDyslexicAlta" w:hAnsi="OpenDyslexicAlta"/>
          <w:sz w:val="20"/>
          <w:szCs w:val="20"/>
        </w:rPr>
        <w:t>Diagrams and illustrations</w:t>
      </w:r>
    </w:p>
    <w:p w14:paraId="6A663571" w14:textId="77777777" w:rsidR="001C7521" w:rsidRPr="00DC7F17" w:rsidRDefault="00A56269">
      <w:pPr>
        <w:pStyle w:val="Compact"/>
        <w:numPr>
          <w:ilvl w:val="0"/>
          <w:numId w:val="10"/>
        </w:numPr>
        <w:rPr>
          <w:rFonts w:ascii="OpenDyslexicAlta" w:hAnsi="OpenDyslexicAlta"/>
          <w:sz w:val="20"/>
          <w:szCs w:val="20"/>
        </w:rPr>
      </w:pPr>
      <w:r w:rsidRPr="00DC7F17">
        <w:rPr>
          <w:rFonts w:ascii="OpenDyslexicAlta" w:hAnsi="OpenDyslexicAlta"/>
          <w:sz w:val="20"/>
          <w:szCs w:val="20"/>
        </w:rPr>
        <w:t>Videos</w:t>
      </w:r>
    </w:p>
    <w:p w14:paraId="6E1D10C8" w14:textId="77777777" w:rsidR="001C7521" w:rsidRPr="00DC7F17" w:rsidRDefault="00A56269">
      <w:pPr>
        <w:pStyle w:val="Compact"/>
        <w:numPr>
          <w:ilvl w:val="0"/>
          <w:numId w:val="10"/>
        </w:numPr>
        <w:rPr>
          <w:rFonts w:ascii="OpenDyslexicAlta" w:hAnsi="OpenDyslexicAlta"/>
          <w:sz w:val="20"/>
          <w:szCs w:val="20"/>
        </w:rPr>
      </w:pPr>
      <w:r w:rsidRPr="00DC7F17">
        <w:rPr>
          <w:rFonts w:ascii="OpenDyslexicAlta" w:hAnsi="OpenDyslexicAlta"/>
          <w:sz w:val="20"/>
          <w:szCs w:val="20"/>
        </w:rPr>
        <w:t>Discussion and practical activities</w:t>
      </w:r>
    </w:p>
    <w:p w14:paraId="6C19B59A"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Teachers ensure that:</w:t>
      </w:r>
    </w:p>
    <w:p w14:paraId="3158B2FB" w14:textId="77777777" w:rsidR="001C7521" w:rsidRPr="00DC7F17" w:rsidRDefault="00A56269">
      <w:pPr>
        <w:pStyle w:val="Compact"/>
        <w:numPr>
          <w:ilvl w:val="0"/>
          <w:numId w:val="11"/>
        </w:numPr>
        <w:rPr>
          <w:rFonts w:ascii="OpenDyslexicAlta" w:hAnsi="OpenDyslexicAlta"/>
          <w:sz w:val="20"/>
          <w:szCs w:val="20"/>
        </w:rPr>
      </w:pPr>
      <w:r w:rsidRPr="00DC7F17">
        <w:rPr>
          <w:rFonts w:ascii="OpenDyslexicAlta" w:hAnsi="OpenDyslexicAlta"/>
          <w:sz w:val="20"/>
          <w:szCs w:val="20"/>
        </w:rPr>
        <w:t>All pupils’ views are respected and discussion takes place in a safe, supportive environment</w:t>
      </w:r>
    </w:p>
    <w:p w14:paraId="32D71F86" w14:textId="77777777" w:rsidR="001C7521" w:rsidRPr="00DC7F17" w:rsidRDefault="00A56269">
      <w:pPr>
        <w:pStyle w:val="Compact"/>
        <w:numPr>
          <w:ilvl w:val="0"/>
          <w:numId w:val="11"/>
        </w:numPr>
        <w:rPr>
          <w:rFonts w:ascii="OpenDyslexicAlta" w:hAnsi="OpenDyslexicAlta"/>
          <w:sz w:val="20"/>
          <w:szCs w:val="20"/>
        </w:rPr>
      </w:pPr>
      <w:r w:rsidRPr="00DC7F17">
        <w:rPr>
          <w:rFonts w:ascii="OpenDyslexicAlta" w:hAnsi="OpenDyslexicAlta"/>
          <w:sz w:val="20"/>
          <w:szCs w:val="20"/>
        </w:rPr>
        <w:t>Questions are answered sensitively, honestly and in an age-appropriate manner</w:t>
      </w:r>
    </w:p>
    <w:p w14:paraId="01E13771" w14:textId="77777777" w:rsidR="001C7521" w:rsidRPr="00DC7F17" w:rsidRDefault="00A56269">
      <w:pPr>
        <w:pStyle w:val="Compact"/>
        <w:numPr>
          <w:ilvl w:val="0"/>
          <w:numId w:val="11"/>
        </w:numPr>
        <w:rPr>
          <w:rFonts w:ascii="OpenDyslexicAlta" w:hAnsi="OpenDyslexicAlta"/>
          <w:sz w:val="20"/>
          <w:szCs w:val="20"/>
        </w:rPr>
      </w:pPr>
      <w:r w:rsidRPr="00DC7F17">
        <w:rPr>
          <w:rFonts w:ascii="OpenDyslexicAlta" w:hAnsi="OpenDyslexicAlta"/>
          <w:sz w:val="20"/>
          <w:szCs w:val="20"/>
        </w:rPr>
        <w:t>Teaching meets the needs of all pupils, including boys and girls and those with SEND</w:t>
      </w:r>
    </w:p>
    <w:p w14:paraId="3818A2C6" w14:textId="77777777" w:rsidR="001C7521" w:rsidRPr="00DC7F17" w:rsidRDefault="00A56269">
      <w:pPr>
        <w:pStyle w:val="Compact"/>
        <w:numPr>
          <w:ilvl w:val="0"/>
          <w:numId w:val="11"/>
        </w:numPr>
        <w:rPr>
          <w:rFonts w:ascii="OpenDyslexicAlta" w:hAnsi="OpenDyslexicAlta"/>
          <w:sz w:val="20"/>
          <w:szCs w:val="20"/>
        </w:rPr>
      </w:pPr>
      <w:r w:rsidRPr="00DC7F17">
        <w:rPr>
          <w:rFonts w:ascii="OpenDyslexicAlta" w:hAnsi="OpenDyslexicAlta"/>
          <w:sz w:val="20"/>
          <w:szCs w:val="20"/>
        </w:rPr>
        <w:t>Materials are appropriate for pupils’ age, maturity and individual needs and do not cause unnecessary distress</w:t>
      </w:r>
    </w:p>
    <w:p w14:paraId="24294CAB"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Resources are reviewed by staff before use to ensure they are suitable and aligned with statutory guidance.</w:t>
      </w:r>
    </w:p>
    <w:p w14:paraId="5F6EF238" w14:textId="77777777"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Assessment is ongoing and informal, based on discussion, participation and understanding.</w:t>
      </w:r>
    </w:p>
    <w:p w14:paraId="3E4F2DBA" w14:textId="77777777" w:rsidR="001C7521" w:rsidRPr="00DC7F17" w:rsidRDefault="00A56269">
      <w:pPr>
        <w:rPr>
          <w:rFonts w:ascii="OpenDyslexicAlta" w:hAnsi="OpenDyslexicAlta"/>
          <w:sz w:val="20"/>
          <w:szCs w:val="20"/>
        </w:rPr>
      </w:pPr>
      <w:r>
        <w:rPr>
          <w:rFonts w:ascii="OpenDyslexicAlta" w:hAnsi="OpenDyslexicAlta"/>
          <w:sz w:val="20"/>
          <w:szCs w:val="20"/>
        </w:rPr>
        <w:pict w14:anchorId="7DB2B964">
          <v:rect id="_x0000_i1032" style="width:0;height:1.5pt" o:hralign="center" o:hrstd="t" o:hr="t"/>
        </w:pict>
      </w:r>
    </w:p>
    <w:p w14:paraId="7E9A1B2C" w14:textId="77777777" w:rsidR="001C7521" w:rsidRPr="00DC7F17" w:rsidRDefault="00A56269">
      <w:pPr>
        <w:pStyle w:val="Heading2"/>
        <w:rPr>
          <w:rFonts w:ascii="OpenDyslexicAlta" w:hAnsi="OpenDyslexicAlta"/>
          <w:sz w:val="24"/>
          <w:szCs w:val="24"/>
        </w:rPr>
      </w:pPr>
      <w:bookmarkStart w:id="10" w:name="Xe08c3a3fcda6e7a1c3c636b3dc893cfdc31a206"/>
      <w:bookmarkEnd w:id="6"/>
      <w:bookmarkEnd w:id="9"/>
      <w:r w:rsidRPr="00DC7F17">
        <w:rPr>
          <w:rFonts w:ascii="OpenDyslexicAlta" w:hAnsi="OpenDyslexicAlta"/>
          <w:sz w:val="24"/>
          <w:szCs w:val="24"/>
        </w:rPr>
        <w:t>7. Use of external organisations and materials</w:t>
      </w:r>
    </w:p>
    <w:p w14:paraId="791168AF"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Where external organisations are used, Berry Hill Primary School will ensure that:</w:t>
      </w:r>
    </w:p>
    <w:p w14:paraId="2BE9EB99" w14:textId="77777777" w:rsidR="001C7521" w:rsidRPr="00DC7F17" w:rsidRDefault="00A56269">
      <w:pPr>
        <w:pStyle w:val="Compact"/>
        <w:numPr>
          <w:ilvl w:val="0"/>
          <w:numId w:val="12"/>
        </w:numPr>
        <w:rPr>
          <w:rFonts w:ascii="OpenDyslexicAlta" w:hAnsi="OpenDyslexicAlta"/>
          <w:sz w:val="20"/>
          <w:szCs w:val="20"/>
        </w:rPr>
      </w:pPr>
      <w:r w:rsidRPr="00DC7F17">
        <w:rPr>
          <w:rFonts w:ascii="OpenDyslexicAlta" w:hAnsi="OpenDyslexicAlta"/>
          <w:sz w:val="20"/>
          <w:szCs w:val="20"/>
        </w:rPr>
        <w:t>Content is accurate, age-appropriate and unbiased</w:t>
      </w:r>
    </w:p>
    <w:p w14:paraId="48002752" w14:textId="77777777" w:rsidR="001C7521" w:rsidRPr="00DC7F17" w:rsidRDefault="00A56269">
      <w:pPr>
        <w:pStyle w:val="Compact"/>
        <w:numPr>
          <w:ilvl w:val="0"/>
          <w:numId w:val="12"/>
        </w:numPr>
        <w:rPr>
          <w:rFonts w:ascii="OpenDyslexicAlta" w:hAnsi="OpenDyslexicAlta"/>
          <w:sz w:val="20"/>
          <w:szCs w:val="20"/>
        </w:rPr>
      </w:pPr>
      <w:r w:rsidRPr="00DC7F17">
        <w:rPr>
          <w:rFonts w:ascii="OpenDyslexicAlta" w:hAnsi="OpenDyslexicAlta"/>
          <w:sz w:val="20"/>
          <w:szCs w:val="20"/>
        </w:rPr>
        <w:t>Materials align with this policy and statutory guidance</w:t>
      </w:r>
    </w:p>
    <w:p w14:paraId="48F14D5B" w14:textId="77777777" w:rsidR="001C7521" w:rsidRPr="00DC7F17" w:rsidRDefault="00A56269">
      <w:pPr>
        <w:pStyle w:val="Compact"/>
        <w:numPr>
          <w:ilvl w:val="0"/>
          <w:numId w:val="12"/>
        </w:numPr>
        <w:rPr>
          <w:rFonts w:ascii="OpenDyslexicAlta" w:hAnsi="OpenDyslexicAlta"/>
          <w:sz w:val="20"/>
          <w:szCs w:val="20"/>
        </w:rPr>
      </w:pPr>
      <w:r w:rsidRPr="00DC7F17">
        <w:rPr>
          <w:rFonts w:ascii="OpenDyslexicAlta" w:hAnsi="OpenDyslexicAlta"/>
          <w:sz w:val="20"/>
          <w:szCs w:val="20"/>
        </w:rPr>
        <w:t>Safeguarding procedures are followed</w:t>
      </w:r>
    </w:p>
    <w:p w14:paraId="6C316A5B" w14:textId="77777777" w:rsidR="001C7521" w:rsidRPr="00DC7F17" w:rsidRDefault="00A56269">
      <w:pPr>
        <w:pStyle w:val="Compact"/>
        <w:numPr>
          <w:ilvl w:val="0"/>
          <w:numId w:val="12"/>
        </w:numPr>
        <w:rPr>
          <w:rFonts w:ascii="OpenDyslexicAlta" w:hAnsi="OpenDyslexicAlta"/>
          <w:sz w:val="20"/>
          <w:szCs w:val="20"/>
        </w:rPr>
      </w:pPr>
      <w:r w:rsidRPr="00DC7F17">
        <w:rPr>
          <w:rFonts w:ascii="OpenDyslexicAlta" w:hAnsi="OpenDyslexicAlta"/>
          <w:sz w:val="20"/>
          <w:szCs w:val="20"/>
        </w:rPr>
        <w:t>A member of school staff is present at all times</w:t>
      </w:r>
    </w:p>
    <w:p w14:paraId="3ECA1E25"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All materials used by external providers will be shared with parents and carers on request.</w:t>
      </w:r>
    </w:p>
    <w:p w14:paraId="6AF3394C" w14:textId="77777777" w:rsidR="001C7521" w:rsidRPr="00DC7F17" w:rsidRDefault="00A56269">
      <w:pPr>
        <w:rPr>
          <w:rFonts w:ascii="OpenDyslexicAlta" w:hAnsi="OpenDyslexicAlta"/>
          <w:sz w:val="20"/>
          <w:szCs w:val="20"/>
        </w:rPr>
      </w:pPr>
      <w:r>
        <w:rPr>
          <w:rFonts w:ascii="OpenDyslexicAlta" w:hAnsi="OpenDyslexicAlta"/>
          <w:sz w:val="20"/>
          <w:szCs w:val="20"/>
        </w:rPr>
        <w:pict w14:anchorId="4C7F2E3C">
          <v:rect id="_x0000_i1033" style="width:0;height:1.5pt" o:hralign="center" o:hrstd="t" o:hr="t"/>
        </w:pict>
      </w:r>
    </w:p>
    <w:p w14:paraId="0FE9F9DF" w14:textId="77777777" w:rsidR="001C7521" w:rsidRPr="00DC7F17" w:rsidRDefault="00A56269">
      <w:pPr>
        <w:pStyle w:val="Heading2"/>
        <w:rPr>
          <w:rFonts w:ascii="OpenDyslexicAlta" w:hAnsi="OpenDyslexicAlta"/>
          <w:sz w:val="24"/>
          <w:szCs w:val="24"/>
        </w:rPr>
      </w:pPr>
      <w:bookmarkStart w:id="11" w:name="roles-and-responsibilities"/>
      <w:bookmarkEnd w:id="10"/>
      <w:r w:rsidRPr="00DC7F17">
        <w:rPr>
          <w:rFonts w:ascii="OpenDyslexicAlta" w:hAnsi="OpenDyslexicAlta"/>
          <w:sz w:val="24"/>
          <w:szCs w:val="24"/>
        </w:rPr>
        <w:t>8. Roles and responsibilities</w:t>
      </w:r>
    </w:p>
    <w:p w14:paraId="1E238ACC" w14:textId="77777777" w:rsidR="001C7521" w:rsidRPr="00DC7F17" w:rsidRDefault="00A56269">
      <w:pPr>
        <w:pStyle w:val="Heading3"/>
        <w:rPr>
          <w:rFonts w:ascii="OpenDyslexicAlta" w:hAnsi="OpenDyslexicAlta"/>
          <w:sz w:val="22"/>
          <w:szCs w:val="22"/>
        </w:rPr>
      </w:pPr>
      <w:bookmarkStart w:id="12" w:name="governing-board"/>
      <w:r w:rsidRPr="00DC7F17">
        <w:rPr>
          <w:rFonts w:ascii="OpenDyslexicAlta" w:hAnsi="OpenDyslexicAlta"/>
          <w:sz w:val="22"/>
          <w:szCs w:val="22"/>
        </w:rPr>
        <w:t>8.1 Governing board</w:t>
      </w:r>
    </w:p>
    <w:p w14:paraId="54908315"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The full governing board approves this policy and holds the headteacher to account for its implementation.</w:t>
      </w:r>
    </w:p>
    <w:p w14:paraId="4701A7B4" w14:textId="77777777" w:rsidR="001C7521" w:rsidRPr="00DC7F17" w:rsidRDefault="00A56269">
      <w:pPr>
        <w:pStyle w:val="Heading3"/>
        <w:rPr>
          <w:rFonts w:ascii="OpenDyslexicAlta" w:hAnsi="OpenDyslexicAlta"/>
          <w:sz w:val="22"/>
          <w:szCs w:val="22"/>
        </w:rPr>
      </w:pPr>
      <w:bookmarkStart w:id="13" w:name="headteacher"/>
      <w:bookmarkEnd w:id="12"/>
      <w:r w:rsidRPr="00DC7F17">
        <w:rPr>
          <w:rFonts w:ascii="OpenDyslexicAlta" w:hAnsi="OpenDyslexicAlta"/>
          <w:sz w:val="22"/>
          <w:szCs w:val="22"/>
        </w:rPr>
        <w:t>8.2 Headteacher</w:t>
      </w:r>
    </w:p>
    <w:p w14:paraId="258B6D86"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 xml:space="preserve">The headteacher, </w:t>
      </w:r>
      <w:r w:rsidRPr="00DC7F17">
        <w:rPr>
          <w:rFonts w:ascii="OpenDyslexicAlta" w:hAnsi="OpenDyslexicAlta"/>
          <w:b/>
          <w:bCs/>
          <w:sz w:val="20"/>
          <w:szCs w:val="20"/>
        </w:rPr>
        <w:t>Ben Trenowden</w:t>
      </w:r>
      <w:r w:rsidRPr="00DC7F17">
        <w:rPr>
          <w:rFonts w:ascii="OpenDyslexicAlta" w:hAnsi="OpenDyslexicAlta"/>
          <w:sz w:val="20"/>
          <w:szCs w:val="20"/>
        </w:rPr>
        <w:t>, is responsible for:</w:t>
      </w:r>
    </w:p>
    <w:p w14:paraId="70F56BF1" w14:textId="77777777" w:rsidR="001C7521" w:rsidRPr="00DC7F17" w:rsidRDefault="00A56269">
      <w:pPr>
        <w:pStyle w:val="Compact"/>
        <w:numPr>
          <w:ilvl w:val="0"/>
          <w:numId w:val="13"/>
        </w:numPr>
        <w:rPr>
          <w:rFonts w:ascii="OpenDyslexicAlta" w:hAnsi="OpenDyslexicAlta"/>
          <w:sz w:val="20"/>
          <w:szCs w:val="20"/>
        </w:rPr>
      </w:pPr>
      <w:r w:rsidRPr="00DC7F17">
        <w:rPr>
          <w:rFonts w:ascii="OpenDyslexicAlta" w:hAnsi="OpenDyslexicAlta"/>
          <w:sz w:val="20"/>
          <w:szCs w:val="20"/>
        </w:rPr>
        <w:t>Ensuring RSE is taught consistently across the school</w:t>
      </w:r>
    </w:p>
    <w:p w14:paraId="123AFA95" w14:textId="77777777" w:rsidR="001C7521" w:rsidRPr="00DC7F17" w:rsidRDefault="00A56269">
      <w:pPr>
        <w:pStyle w:val="Compact"/>
        <w:numPr>
          <w:ilvl w:val="0"/>
          <w:numId w:val="13"/>
        </w:numPr>
        <w:rPr>
          <w:rFonts w:ascii="OpenDyslexicAlta" w:hAnsi="OpenDyslexicAlta"/>
          <w:sz w:val="20"/>
          <w:szCs w:val="20"/>
        </w:rPr>
      </w:pPr>
      <w:r w:rsidRPr="00DC7F17">
        <w:rPr>
          <w:rFonts w:ascii="OpenDyslexicAlta" w:hAnsi="OpenDyslexicAlta"/>
          <w:sz w:val="20"/>
          <w:szCs w:val="20"/>
        </w:rPr>
        <w:t>Sharing resources with parents and carers</w:t>
      </w:r>
    </w:p>
    <w:p w14:paraId="7BABEDAF" w14:textId="77777777" w:rsidR="001C7521" w:rsidRPr="00DC7F17" w:rsidRDefault="00A56269">
      <w:pPr>
        <w:pStyle w:val="Compact"/>
        <w:numPr>
          <w:ilvl w:val="0"/>
          <w:numId w:val="13"/>
        </w:numPr>
        <w:rPr>
          <w:rFonts w:ascii="OpenDyslexicAlta" w:hAnsi="OpenDyslexicAlta"/>
          <w:sz w:val="20"/>
          <w:szCs w:val="20"/>
        </w:rPr>
      </w:pPr>
      <w:r w:rsidRPr="00DC7F17">
        <w:rPr>
          <w:rFonts w:ascii="OpenDyslexicAlta" w:hAnsi="OpenDyslexicAlta"/>
          <w:sz w:val="20"/>
          <w:szCs w:val="20"/>
        </w:rPr>
        <w:t>Managing requests for withdrawal from non-statutory elements of sex education</w:t>
      </w:r>
    </w:p>
    <w:p w14:paraId="0DCA3E53" w14:textId="77777777" w:rsidR="001C7521" w:rsidRPr="00DC7F17" w:rsidRDefault="00A56269">
      <w:pPr>
        <w:pStyle w:val="Heading3"/>
        <w:rPr>
          <w:rFonts w:ascii="OpenDyslexicAlta" w:hAnsi="OpenDyslexicAlta"/>
          <w:sz w:val="22"/>
          <w:szCs w:val="22"/>
        </w:rPr>
      </w:pPr>
      <w:bookmarkStart w:id="14" w:name="staff"/>
      <w:bookmarkEnd w:id="13"/>
      <w:r w:rsidRPr="00DC7F17">
        <w:rPr>
          <w:rFonts w:ascii="OpenDyslexicAlta" w:hAnsi="OpenDyslexicAlta"/>
          <w:sz w:val="22"/>
          <w:szCs w:val="22"/>
        </w:rPr>
        <w:t>8.3 Staff</w:t>
      </w:r>
    </w:p>
    <w:p w14:paraId="22C5B16C"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Staff are responsible for:</w:t>
      </w:r>
    </w:p>
    <w:p w14:paraId="153449B7" w14:textId="77777777" w:rsidR="001C7521" w:rsidRPr="00DC7F17" w:rsidRDefault="00A56269">
      <w:pPr>
        <w:pStyle w:val="Compact"/>
        <w:numPr>
          <w:ilvl w:val="0"/>
          <w:numId w:val="14"/>
        </w:numPr>
        <w:rPr>
          <w:rFonts w:ascii="OpenDyslexicAlta" w:hAnsi="OpenDyslexicAlta"/>
          <w:sz w:val="20"/>
          <w:szCs w:val="20"/>
        </w:rPr>
      </w:pPr>
      <w:r w:rsidRPr="00DC7F17">
        <w:rPr>
          <w:rFonts w:ascii="OpenDyslexicAlta" w:hAnsi="OpenDyslexicAlta"/>
          <w:sz w:val="20"/>
          <w:szCs w:val="20"/>
        </w:rPr>
        <w:t>Delivering RSE sensitively, confidently and effectively</w:t>
      </w:r>
    </w:p>
    <w:p w14:paraId="11FC9DEB" w14:textId="77777777" w:rsidR="001C7521" w:rsidRPr="00DC7F17" w:rsidRDefault="00A56269">
      <w:pPr>
        <w:pStyle w:val="Compact"/>
        <w:numPr>
          <w:ilvl w:val="0"/>
          <w:numId w:val="14"/>
        </w:numPr>
        <w:rPr>
          <w:rFonts w:ascii="OpenDyslexicAlta" w:hAnsi="OpenDyslexicAlta"/>
          <w:sz w:val="20"/>
          <w:szCs w:val="20"/>
        </w:rPr>
      </w:pPr>
      <w:r w:rsidRPr="00DC7F17">
        <w:rPr>
          <w:rFonts w:ascii="OpenDyslexicAlta" w:hAnsi="OpenDyslexicAlta"/>
          <w:sz w:val="20"/>
          <w:szCs w:val="20"/>
        </w:rPr>
        <w:t>Modelling positive attitudes, inclusive language and respectful behaviour</w:t>
      </w:r>
    </w:p>
    <w:p w14:paraId="2342E8D6" w14:textId="77777777" w:rsidR="001C7521" w:rsidRPr="00DC7F17" w:rsidRDefault="00A56269">
      <w:pPr>
        <w:pStyle w:val="Compact"/>
        <w:numPr>
          <w:ilvl w:val="0"/>
          <w:numId w:val="14"/>
        </w:numPr>
        <w:rPr>
          <w:rFonts w:ascii="OpenDyslexicAlta" w:hAnsi="OpenDyslexicAlta"/>
          <w:sz w:val="20"/>
          <w:szCs w:val="20"/>
        </w:rPr>
      </w:pPr>
      <w:r w:rsidRPr="00DC7F17">
        <w:rPr>
          <w:rFonts w:ascii="OpenDyslexicAlta" w:hAnsi="OpenDyslexicAlta"/>
          <w:sz w:val="20"/>
          <w:szCs w:val="20"/>
        </w:rPr>
        <w:t>Responding to pupils’ questions and needs appropriately</w:t>
      </w:r>
    </w:p>
    <w:p w14:paraId="58EB1083" w14:textId="77777777" w:rsidR="001C7521" w:rsidRPr="00DC7F17" w:rsidRDefault="00A56269">
      <w:pPr>
        <w:pStyle w:val="Compact"/>
        <w:numPr>
          <w:ilvl w:val="0"/>
          <w:numId w:val="14"/>
        </w:numPr>
        <w:rPr>
          <w:rFonts w:ascii="OpenDyslexicAlta" w:hAnsi="OpenDyslexicAlta"/>
          <w:sz w:val="20"/>
          <w:szCs w:val="20"/>
        </w:rPr>
      </w:pPr>
      <w:r w:rsidRPr="00DC7F17">
        <w:rPr>
          <w:rFonts w:ascii="OpenDyslexicAlta" w:hAnsi="OpenDyslexicAlta"/>
          <w:sz w:val="20"/>
          <w:szCs w:val="20"/>
        </w:rPr>
        <w:t>Being alert to safeguarding concerns and reporting any disclosures or worries promptly to the Designated Safeguarding Lead (DSL), in line with the school’s safeguarding policy</w:t>
      </w:r>
    </w:p>
    <w:p w14:paraId="4CE56953"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All staff are expected to teach RSE as part of their role.</w:t>
      </w:r>
    </w:p>
    <w:p w14:paraId="18067909" w14:textId="77777777" w:rsidR="001C7521" w:rsidRPr="00DC7F17" w:rsidRDefault="00A56269">
      <w:pPr>
        <w:pStyle w:val="Heading3"/>
        <w:rPr>
          <w:rFonts w:ascii="OpenDyslexicAlta" w:hAnsi="OpenDyslexicAlta"/>
          <w:sz w:val="22"/>
          <w:szCs w:val="22"/>
        </w:rPr>
      </w:pPr>
      <w:bookmarkStart w:id="15" w:name="pupils"/>
      <w:bookmarkEnd w:id="14"/>
      <w:r w:rsidRPr="00DC7F17">
        <w:rPr>
          <w:rFonts w:ascii="OpenDyslexicAlta" w:hAnsi="OpenDyslexicAlta"/>
          <w:sz w:val="22"/>
          <w:szCs w:val="22"/>
        </w:rPr>
        <w:t>8.4 Pupils</w:t>
      </w:r>
    </w:p>
    <w:p w14:paraId="4B5E069E"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Pupils are expected to engage respectfully and thoughtfully in RSE lessons.</w:t>
      </w:r>
    </w:p>
    <w:p w14:paraId="7130A5A6" w14:textId="77777777" w:rsidR="001C7521" w:rsidRPr="00DC7F17" w:rsidRDefault="00A56269">
      <w:pPr>
        <w:rPr>
          <w:rFonts w:ascii="OpenDyslexicAlta" w:hAnsi="OpenDyslexicAlta"/>
          <w:sz w:val="20"/>
          <w:szCs w:val="20"/>
        </w:rPr>
      </w:pPr>
      <w:r>
        <w:rPr>
          <w:rFonts w:ascii="OpenDyslexicAlta" w:hAnsi="OpenDyslexicAlta"/>
          <w:sz w:val="20"/>
          <w:szCs w:val="20"/>
        </w:rPr>
        <w:pict w14:anchorId="461D85D8">
          <v:rect id="_x0000_i1034" style="width:0;height:1.5pt" o:hralign="center" o:hrstd="t" o:hr="t"/>
        </w:pict>
      </w:r>
    </w:p>
    <w:p w14:paraId="724FD1BB" w14:textId="77777777" w:rsidR="001C7521" w:rsidRPr="00DC7F17" w:rsidRDefault="00A56269">
      <w:pPr>
        <w:pStyle w:val="Heading2"/>
        <w:rPr>
          <w:rFonts w:ascii="OpenDyslexicAlta" w:hAnsi="OpenDyslexicAlta"/>
          <w:sz w:val="24"/>
          <w:szCs w:val="24"/>
        </w:rPr>
      </w:pPr>
      <w:bookmarkStart w:id="16" w:name="parents-right-to-withdraw"/>
      <w:bookmarkEnd w:id="11"/>
      <w:bookmarkEnd w:id="15"/>
      <w:r w:rsidRPr="00DC7F17">
        <w:rPr>
          <w:rFonts w:ascii="OpenDyslexicAlta" w:hAnsi="OpenDyslexicAlta"/>
          <w:sz w:val="24"/>
          <w:szCs w:val="24"/>
        </w:rPr>
        <w:t>9. Parents’ right to withdraw</w:t>
      </w:r>
    </w:p>
    <w:p w14:paraId="7B2DD9A8" w14:textId="1F7F8B3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 xml:space="preserve">Parents/carers </w:t>
      </w:r>
      <w:r w:rsidRPr="00DC7F17">
        <w:rPr>
          <w:rFonts w:ascii="OpenDyslexicAlta" w:hAnsi="OpenDyslexicAlta"/>
          <w:b/>
          <w:bCs/>
          <w:sz w:val="20"/>
          <w:szCs w:val="20"/>
        </w:rPr>
        <w:t>do not</w:t>
      </w:r>
      <w:r w:rsidRPr="00DC7F17">
        <w:rPr>
          <w:rFonts w:ascii="OpenDyslexicAlta" w:hAnsi="OpenDyslexicAlta"/>
          <w:sz w:val="20"/>
          <w:szCs w:val="20"/>
        </w:rPr>
        <w:t xml:space="preserve"> have the right to withdraw their child from relationships education.</w:t>
      </w:r>
      <w:r w:rsidR="00DC7F17">
        <w:rPr>
          <w:rFonts w:ascii="OpenDyslexicAlta" w:hAnsi="OpenDyslexicAlta"/>
          <w:sz w:val="20"/>
          <w:szCs w:val="20"/>
        </w:rPr>
        <w:t xml:space="preserve"> </w:t>
      </w:r>
    </w:p>
    <w:p w14:paraId="2904036F" w14:textId="13AAEE2A"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 xml:space="preserve">Parents/carers may request to withdraw their child from the non-statutory elements of sex education. Requests must be made </w:t>
      </w:r>
      <w:proofErr w:type="gramStart"/>
      <w:r w:rsidRPr="00DC7F17">
        <w:rPr>
          <w:rFonts w:ascii="OpenDyslexicAlta" w:hAnsi="OpenDyslexicAlta"/>
          <w:sz w:val="20"/>
          <w:szCs w:val="20"/>
        </w:rPr>
        <w:t>in</w:t>
      </w:r>
      <w:proofErr w:type="gramEnd"/>
      <w:r w:rsidRPr="00DC7F17">
        <w:rPr>
          <w:rFonts w:ascii="OpenDyslexicAlta" w:hAnsi="OpenDyslexicAlta"/>
          <w:sz w:val="20"/>
          <w:szCs w:val="20"/>
        </w:rPr>
        <w:t xml:space="preserve"> writing to the headteacher using </w:t>
      </w:r>
      <w:r w:rsidR="00DC7F17">
        <w:rPr>
          <w:rFonts w:ascii="OpenDyslexicAlta" w:hAnsi="OpenDyslexicAlta"/>
          <w:sz w:val="20"/>
          <w:szCs w:val="20"/>
        </w:rPr>
        <w:t xml:space="preserve">a standard form which can be requested from the main school office. </w:t>
      </w:r>
    </w:p>
    <w:p w14:paraId="1A04877A" w14:textId="77777777"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Alternative work will be provided for pupils who are withdrawn.</w:t>
      </w:r>
    </w:p>
    <w:p w14:paraId="3ACE181B" w14:textId="77777777" w:rsidR="001C7521" w:rsidRPr="00DC7F17" w:rsidRDefault="00A56269">
      <w:pPr>
        <w:rPr>
          <w:rFonts w:ascii="OpenDyslexicAlta" w:hAnsi="OpenDyslexicAlta"/>
          <w:sz w:val="20"/>
          <w:szCs w:val="20"/>
        </w:rPr>
      </w:pPr>
      <w:r>
        <w:rPr>
          <w:rFonts w:ascii="OpenDyslexicAlta" w:hAnsi="OpenDyslexicAlta"/>
          <w:sz w:val="20"/>
          <w:szCs w:val="20"/>
        </w:rPr>
        <w:pict w14:anchorId="75A48555">
          <v:rect id="_x0000_i1035" style="width:0;height:1.5pt" o:hralign="center" o:hrstd="t" o:hr="t"/>
        </w:pict>
      </w:r>
    </w:p>
    <w:p w14:paraId="0F7F93E9" w14:textId="77777777" w:rsidR="001C7521" w:rsidRPr="00DC7F17" w:rsidRDefault="00A56269">
      <w:pPr>
        <w:pStyle w:val="Heading2"/>
        <w:rPr>
          <w:rFonts w:ascii="OpenDyslexicAlta" w:hAnsi="OpenDyslexicAlta"/>
          <w:sz w:val="24"/>
          <w:szCs w:val="24"/>
        </w:rPr>
      </w:pPr>
      <w:bookmarkStart w:id="17" w:name="training"/>
      <w:bookmarkEnd w:id="16"/>
      <w:r w:rsidRPr="00DC7F17">
        <w:rPr>
          <w:rFonts w:ascii="OpenDyslexicAlta" w:hAnsi="OpenDyslexicAlta"/>
          <w:sz w:val="24"/>
          <w:szCs w:val="24"/>
        </w:rPr>
        <w:t>10. Training</w:t>
      </w:r>
    </w:p>
    <w:p w14:paraId="2C5A0BCA"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Staff receive training in RSE as part of induction and ongoing professional development. External professionals, such as school nurses, may support staff training where appropriate.</w:t>
      </w:r>
    </w:p>
    <w:p w14:paraId="15831C6D" w14:textId="77777777" w:rsidR="001C7521" w:rsidRPr="00DC7F17" w:rsidRDefault="00A56269">
      <w:pPr>
        <w:rPr>
          <w:rFonts w:ascii="OpenDyslexicAlta" w:hAnsi="OpenDyslexicAlta"/>
          <w:sz w:val="20"/>
          <w:szCs w:val="20"/>
        </w:rPr>
      </w:pPr>
      <w:r>
        <w:rPr>
          <w:rFonts w:ascii="OpenDyslexicAlta" w:hAnsi="OpenDyslexicAlta"/>
          <w:sz w:val="20"/>
          <w:szCs w:val="20"/>
        </w:rPr>
        <w:pict w14:anchorId="439C143A">
          <v:rect id="_x0000_i1036" style="width:0;height:1.5pt" o:hralign="center" o:hrstd="t" o:hr="t"/>
        </w:pict>
      </w:r>
    </w:p>
    <w:p w14:paraId="61E6457B" w14:textId="77777777" w:rsidR="001C7521" w:rsidRPr="00DC7F17" w:rsidRDefault="00A56269">
      <w:pPr>
        <w:pStyle w:val="Heading2"/>
        <w:rPr>
          <w:rFonts w:ascii="OpenDyslexicAlta" w:hAnsi="OpenDyslexicAlta"/>
          <w:sz w:val="24"/>
          <w:szCs w:val="24"/>
        </w:rPr>
      </w:pPr>
      <w:bookmarkStart w:id="18" w:name="monitoring-arrangements"/>
      <w:bookmarkEnd w:id="17"/>
      <w:r w:rsidRPr="00DC7F17">
        <w:rPr>
          <w:rFonts w:ascii="OpenDyslexicAlta" w:hAnsi="OpenDyslexicAlta"/>
          <w:sz w:val="24"/>
          <w:szCs w:val="24"/>
        </w:rPr>
        <w:t>11. Monitoring arrangements</w:t>
      </w:r>
    </w:p>
    <w:p w14:paraId="5A046F40" w14:textId="77777777" w:rsidR="001C7521" w:rsidRPr="00DC7F17" w:rsidRDefault="00A56269">
      <w:pPr>
        <w:pStyle w:val="FirstParagraph"/>
        <w:rPr>
          <w:rFonts w:ascii="OpenDyslexicAlta" w:hAnsi="OpenDyslexicAlta"/>
          <w:sz w:val="20"/>
          <w:szCs w:val="20"/>
        </w:rPr>
      </w:pPr>
      <w:r w:rsidRPr="00DC7F17">
        <w:rPr>
          <w:rFonts w:ascii="OpenDyslexicAlta" w:hAnsi="OpenDyslexicAlta"/>
          <w:sz w:val="20"/>
          <w:szCs w:val="20"/>
        </w:rPr>
        <w:t xml:space="preserve">The delivery of RSE is monitored by the PSHE subject leader and senior leaders through </w:t>
      </w:r>
      <w:r w:rsidRPr="00DC7F17">
        <w:rPr>
          <w:rFonts w:ascii="OpenDyslexicAlta" w:hAnsi="OpenDyslexicAlta"/>
          <w:b/>
          <w:bCs/>
          <w:sz w:val="20"/>
          <w:szCs w:val="20"/>
        </w:rPr>
        <w:t>pupil voice activities, book looks, planning scrutiny and lesson observations</w:t>
      </w:r>
      <w:r w:rsidRPr="00DC7F17">
        <w:rPr>
          <w:rFonts w:ascii="OpenDyslexicAlta" w:hAnsi="OpenDyslexicAlta"/>
          <w:sz w:val="20"/>
          <w:szCs w:val="20"/>
        </w:rPr>
        <w:t>. Oversight is also provided through governor monitoring.</w:t>
      </w:r>
    </w:p>
    <w:p w14:paraId="772CD5D8" w14:textId="77777777" w:rsidR="001C7521" w:rsidRPr="00DC7F17" w:rsidRDefault="00A56269">
      <w:pPr>
        <w:pStyle w:val="BodyText"/>
        <w:rPr>
          <w:rFonts w:ascii="OpenDyslexicAlta" w:hAnsi="OpenDyslexicAlta"/>
          <w:sz w:val="20"/>
          <w:szCs w:val="20"/>
        </w:rPr>
      </w:pPr>
      <w:r w:rsidRPr="00DC7F17">
        <w:rPr>
          <w:rFonts w:ascii="OpenDyslexicAlta" w:hAnsi="OpenDyslexicAlta"/>
          <w:sz w:val="20"/>
          <w:szCs w:val="20"/>
        </w:rPr>
        <w:t xml:space="preserve">This policy will be reviewed </w:t>
      </w:r>
      <w:r w:rsidRPr="00DC7F17">
        <w:rPr>
          <w:rFonts w:ascii="OpenDyslexicAlta" w:hAnsi="OpenDyslexicAlta"/>
          <w:b/>
          <w:bCs/>
          <w:sz w:val="20"/>
          <w:szCs w:val="20"/>
        </w:rPr>
        <w:t>every two years</w:t>
      </w:r>
      <w:r w:rsidRPr="00DC7F17">
        <w:rPr>
          <w:rFonts w:ascii="OpenDyslexicAlta" w:hAnsi="OpenDyslexicAlta"/>
          <w:sz w:val="20"/>
          <w:szCs w:val="20"/>
        </w:rPr>
        <w:t>, or sooner if statutory guidance changes, and will be approved by the full governing board.</w:t>
      </w:r>
    </w:p>
    <w:p w14:paraId="0E14B961" w14:textId="77777777" w:rsidR="001C7521" w:rsidRPr="00DC7F17" w:rsidRDefault="00A56269">
      <w:pPr>
        <w:rPr>
          <w:rFonts w:ascii="OpenDyslexicAlta" w:hAnsi="OpenDyslexicAlta"/>
          <w:sz w:val="20"/>
          <w:szCs w:val="20"/>
        </w:rPr>
      </w:pPr>
      <w:r>
        <w:rPr>
          <w:rFonts w:ascii="OpenDyslexicAlta" w:hAnsi="OpenDyslexicAlta"/>
          <w:sz w:val="20"/>
          <w:szCs w:val="20"/>
        </w:rPr>
        <w:pict w14:anchorId="55C0C2C5">
          <v:rect id="_x0000_i1037" style="width:0;height:1.5pt" o:hralign="center" o:hrstd="t" o:hr="t"/>
        </w:pict>
      </w:r>
    </w:p>
    <w:bookmarkEnd w:id="0"/>
    <w:bookmarkEnd w:id="18"/>
    <w:p w14:paraId="4C188618" w14:textId="4E15D675" w:rsidR="001C7521" w:rsidRDefault="001C7521">
      <w:pPr>
        <w:pStyle w:val="FirstParagraph"/>
      </w:pPr>
    </w:p>
    <w:sectPr w:rsidR="001C7521">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OpenDyslexicAlta">
    <w:panose1 w:val="00000500000000000000"/>
    <w:charset w:val="00"/>
    <w:family w:val="modern"/>
    <w:notTrueType/>
    <w:pitch w:val="variable"/>
    <w:sig w:usb0="20000007" w:usb1="00000000"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A0C2B3A2"/>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ABA4420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664019366">
    <w:abstractNumId w:val="0"/>
  </w:num>
  <w:num w:numId="2" w16cid:durableId="534654407">
    <w:abstractNumId w:val="1"/>
  </w:num>
  <w:num w:numId="3" w16cid:durableId="691304803">
    <w:abstractNumId w:val="1"/>
  </w:num>
  <w:num w:numId="4" w16cid:durableId="445545191">
    <w:abstractNumId w:val="1"/>
  </w:num>
  <w:num w:numId="5" w16cid:durableId="554045306">
    <w:abstractNumId w:val="1"/>
  </w:num>
  <w:num w:numId="6" w16cid:durableId="731199789">
    <w:abstractNumId w:val="1"/>
  </w:num>
  <w:num w:numId="7" w16cid:durableId="319234351">
    <w:abstractNumId w:val="1"/>
  </w:num>
  <w:num w:numId="8" w16cid:durableId="242573766">
    <w:abstractNumId w:val="1"/>
  </w:num>
  <w:num w:numId="9" w16cid:durableId="165174376">
    <w:abstractNumId w:val="1"/>
  </w:num>
  <w:num w:numId="10" w16cid:durableId="1755586264">
    <w:abstractNumId w:val="1"/>
  </w:num>
  <w:num w:numId="11" w16cid:durableId="1009990072">
    <w:abstractNumId w:val="1"/>
  </w:num>
  <w:num w:numId="12" w16cid:durableId="1359820842">
    <w:abstractNumId w:val="1"/>
  </w:num>
  <w:num w:numId="13" w16cid:durableId="1362394632">
    <w:abstractNumId w:val="1"/>
  </w:num>
  <w:num w:numId="14" w16cid:durableId="1508133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521"/>
    <w:rsid w:val="001C7521"/>
    <w:rsid w:val="007A463E"/>
    <w:rsid w:val="008270BC"/>
    <w:rsid w:val="00921DC6"/>
    <w:rsid w:val="00A56269"/>
    <w:rsid w:val="00AD0739"/>
    <w:rsid w:val="00BE368E"/>
    <w:rsid w:val="00DC7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4B025"/>
  <w15:docId w15:val="{D5CE5578-2712-41FF-AA2A-CF1C3686B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3539db18-2d6d-4604-a1fd-3c0ebb6cccf4" xsi:nil="true"/>
    <Owner xmlns="3539db18-2d6d-4604-a1fd-3c0ebb6cccf4">
      <UserInfo>
        <DisplayName/>
        <AccountId xsi:nil="true"/>
        <AccountType/>
      </UserInfo>
    </Owner>
    <TaxCatchAll xmlns="ef57304b-870a-4f9c-b3fe-df668b342f79" xsi:nil="true"/>
    <Invited_Leaders xmlns="3539db18-2d6d-4604-a1fd-3c0ebb6cccf4" xsi:nil="true"/>
    <lcf76f155ced4ddcb4097134ff3c332f xmlns="3539db18-2d6d-4604-a1fd-3c0ebb6cccf4">
      <Terms xmlns="http://schemas.microsoft.com/office/infopath/2007/PartnerControls"/>
    </lcf76f155ced4ddcb4097134ff3c332f>
    <Math_Settings xmlns="3539db18-2d6d-4604-a1fd-3c0ebb6cccf4" xsi:nil="true"/>
    <Templates xmlns="3539db18-2d6d-4604-a1fd-3c0ebb6cccf4" xsi:nil="true"/>
    <Member_Groups xmlns="3539db18-2d6d-4604-a1fd-3c0ebb6cccf4">
      <UserInfo>
        <DisplayName/>
        <AccountId xsi:nil="true"/>
        <AccountType/>
      </UserInfo>
    </Member_Groups>
    <Invited_Members xmlns="3539db18-2d6d-4604-a1fd-3c0ebb6cccf4" xsi:nil="true"/>
    <AppVersion xmlns="3539db18-2d6d-4604-a1fd-3c0ebb6cccf4" xsi:nil="true"/>
    <LMS_Mappings xmlns="3539db18-2d6d-4604-a1fd-3c0ebb6cccf4" xsi:nil="true"/>
    <Members xmlns="3539db18-2d6d-4604-a1fd-3c0ebb6cccf4">
      <UserInfo>
        <DisplayName/>
        <AccountId xsi:nil="true"/>
        <AccountType/>
      </UserInfo>
    </Members>
    <DefaultSectionNames xmlns="3539db18-2d6d-4604-a1fd-3c0ebb6cccf4" xsi:nil="true"/>
    <Is_Collaboration_Space_Locked xmlns="3539db18-2d6d-4604-a1fd-3c0ebb6cccf4" xsi:nil="true"/>
    <FolderType xmlns="3539db18-2d6d-4604-a1fd-3c0ebb6cccf4" xsi:nil="true"/>
    <Self_Registration_Enabled xmlns="3539db18-2d6d-4604-a1fd-3c0ebb6cccf4" xsi:nil="true"/>
    <NotebookType xmlns="3539db18-2d6d-4604-a1fd-3c0ebb6cccf4" xsi:nil="true"/>
    <Leaders xmlns="3539db18-2d6d-4604-a1fd-3c0ebb6cccf4">
      <UserInfo>
        <DisplayName/>
        <AccountId xsi:nil="true"/>
        <AccountType/>
      </UserInfo>
    </Leaders>
    <Distribution_Groups xmlns="3539db18-2d6d-4604-a1fd-3c0ebb6cccf4" xsi:nil="true"/>
    <Has_Leaders_Only_SectionGroup xmlns="3539db18-2d6d-4604-a1fd-3c0ebb6cccf4" xsi:nil="true"/>
    <TeamsChannelId xmlns="3539db18-2d6d-4604-a1fd-3c0ebb6cccf4" xsi:nil="true"/>
    <IsNotebookLocked xmlns="3539db18-2d6d-4604-a1fd-3c0ebb6cccf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D12425980A3A4BB602BD99E8703E49" ma:contentTypeVersion="38" ma:contentTypeDescription="Create a new document." ma:contentTypeScope="" ma:versionID="3a95827dd995363ba7db869cd189e6be">
  <xsd:schema xmlns:xsd="http://www.w3.org/2001/XMLSchema" xmlns:xs="http://www.w3.org/2001/XMLSchema" xmlns:p="http://schemas.microsoft.com/office/2006/metadata/properties" xmlns:ns2="3539db18-2d6d-4604-a1fd-3c0ebb6cccf4" xmlns:ns3="ef57304b-870a-4f9c-b3fe-df668b342f79" targetNamespace="http://schemas.microsoft.com/office/2006/metadata/properties" ma:root="true" ma:fieldsID="07ff61328839a61c6217302e156f16d9" ns2:_="" ns3:_="">
    <xsd:import namespace="3539db18-2d6d-4604-a1fd-3c0ebb6cccf4"/>
    <xsd:import namespace="ef57304b-870a-4f9c-b3fe-df668b342f7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9db18-2d6d-4604-a1fd-3c0ebb6cccf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b4c1e57-ccfd-4ed2-8e56-13419aa2a404"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Location" ma:index="44" nillable="true" ma:displayName="Loca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57304b-870a-4f9c-b3fe-df668b342f79"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TaxCatchAll" ma:index="38" nillable="true" ma:displayName="Taxonomy Catch All Column" ma:hidden="true" ma:list="{347cae09-57d5-409c-8329-4a25151b9781}" ma:internalName="TaxCatchAll" ma:showField="CatchAllData" ma:web="ef57304b-870a-4f9c-b3fe-df668b342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7F5CA-0B09-44B4-93F8-BDCC0EC4A992}">
  <ds:schemaRefs>
    <ds:schemaRef ds:uri="http://schemas.microsoft.com/office/2006/metadata/properties"/>
    <ds:schemaRef ds:uri="http://schemas.microsoft.com/office/infopath/2007/PartnerControls"/>
    <ds:schemaRef ds:uri="3539db18-2d6d-4604-a1fd-3c0ebb6cccf4"/>
    <ds:schemaRef ds:uri="ef57304b-870a-4f9c-b3fe-df668b342f79"/>
  </ds:schemaRefs>
</ds:datastoreItem>
</file>

<file path=customXml/itemProps2.xml><?xml version="1.0" encoding="utf-8"?>
<ds:datastoreItem xmlns:ds="http://schemas.openxmlformats.org/officeDocument/2006/customXml" ds:itemID="{09E0FB96-B8A5-44E2-B66B-9D9E9A3C1972}">
  <ds:schemaRefs>
    <ds:schemaRef ds:uri="http://schemas.microsoft.com/sharepoint/v3/contenttype/forms"/>
  </ds:schemaRefs>
</ds:datastoreItem>
</file>

<file path=customXml/itemProps3.xml><?xml version="1.0" encoding="utf-8"?>
<ds:datastoreItem xmlns:ds="http://schemas.openxmlformats.org/officeDocument/2006/customXml" ds:itemID="{84B436EA-4FD8-451B-8B0C-55C55B560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9db18-2d6d-4604-a1fd-3c0ebb6cccf4"/>
    <ds:schemaRef ds:uri="ef57304b-870a-4f9c-b3fe-df668b342f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1239</Words>
  <Characters>7063</Characters>
  <Application>Microsoft Office Word</Application>
  <DocSecurity>0</DocSecurity>
  <Lines>58</Lines>
  <Paragraphs>16</Paragraphs>
  <ScaleCrop>false</ScaleCrop>
  <Company/>
  <LinksUpToDate>false</LinksUpToDate>
  <CharactersWithSpaces>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Smith</dc:creator>
  <cp:keywords/>
  <cp:lastModifiedBy>Sarah Sargison</cp:lastModifiedBy>
  <cp:revision>2</cp:revision>
  <cp:lastPrinted>2026-01-19T13:51:00Z</cp:lastPrinted>
  <dcterms:created xsi:type="dcterms:W3CDTF">2026-06-09T12:10:00Z</dcterms:created>
  <dcterms:modified xsi:type="dcterms:W3CDTF">2026-06-09T12:10:00Z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0x0101004DD12425980A3A4BB602BD99E8703E49</vt:lpwstr>
  </property>
</Properties>
</file>