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558B6" w:rsidP="6B0E0F60" w:rsidRDefault="00B558B6" w14:paraId="450B6AA8" w14:textId="58A1E1EA">
      <w:pPr>
        <w:rPr>
          <w:rFonts w:ascii="OpenDyslexicAlta" w:hAnsi="OpenDyslexicAlta" w:eastAsia="OpenDyslexicAlta" w:cs="OpenDyslexicAlta"/>
        </w:rPr>
      </w:pPr>
    </w:p>
    <w:p w:rsidRPr="00CF5139" w:rsidR="00B558B6" w:rsidP="6B0E0F60" w:rsidRDefault="005073B9" w14:paraId="620776A9" w14:textId="6FDC788D">
      <w:pPr>
        <w:pStyle w:val="3Policytitle"/>
        <w:jc w:val="center"/>
        <w:rPr>
          <w:rFonts w:ascii="OpenDyslexicAlta" w:hAnsi="OpenDyslexicAlta" w:eastAsia="OpenDyslexicAlta" w:cs="OpenDyslexicAlta"/>
          <w:sz w:val="56"/>
          <w:szCs w:val="56"/>
        </w:rPr>
      </w:pPr>
      <w:r w:rsidRPr="6B0E0F60" w:rsidR="005073B9">
        <w:rPr>
          <w:rFonts w:ascii="OpenDyslexicAlta" w:hAnsi="OpenDyslexicAlta" w:eastAsia="OpenDyslexicAlta" w:cs="OpenDyslexicAlta"/>
          <w:sz w:val="56"/>
          <w:szCs w:val="56"/>
        </w:rPr>
        <w:t>Children with health needs who cannot attend school policy</w:t>
      </w:r>
    </w:p>
    <w:p w:rsidRPr="00CF5139" w:rsidR="00B558B6" w:rsidP="6B0E0F60" w:rsidRDefault="004E2E54" w14:paraId="2A562389" w14:textId="5749A5D2">
      <w:pPr>
        <w:pStyle w:val="1bodycopy10pt"/>
        <w:jc w:val="center"/>
        <w:rPr>
          <w:rFonts w:ascii="OpenDyslexicAlta" w:hAnsi="OpenDyslexicAlta" w:eastAsia="OpenDyslexicAlta" w:cs="OpenDyslexicAlta"/>
          <w:sz w:val="72"/>
          <w:szCs w:val="72"/>
        </w:rPr>
      </w:pPr>
      <w:r w:rsidRPr="6B0E0F60" w:rsidR="004E2E54">
        <w:rPr>
          <w:rFonts w:ascii="OpenDyslexicAlta" w:hAnsi="OpenDyslexicAlta" w:eastAsia="OpenDyslexicAlta" w:cs="OpenDyslexicAlta"/>
          <w:sz w:val="72"/>
          <w:szCs w:val="72"/>
        </w:rPr>
        <w:t>Berry Hill Primary School</w:t>
      </w:r>
    </w:p>
    <w:p w:rsidRPr="00CF5139" w:rsidR="00B558B6" w:rsidP="6B0E0F60" w:rsidRDefault="00B558B6" w14:paraId="459DFEAF" w14:textId="46343430">
      <w:pPr>
        <w:pStyle w:val="1bodycopy10pt"/>
        <w:rPr>
          <w:rFonts w:ascii="OpenDyslexicAlta" w:hAnsi="OpenDyslexicAlta" w:eastAsia="OpenDyslexicAlta" w:cs="OpenDyslexicAlta"/>
          <w:noProof/>
          <w:color w:val="00CF80"/>
          <w:sz w:val="18"/>
          <w:szCs w:val="18"/>
        </w:rPr>
      </w:pPr>
    </w:p>
    <w:p w:rsidRPr="00CF5139" w:rsidR="00B558B6" w:rsidP="6B0E0F60" w:rsidRDefault="004E2E54" w14:paraId="59405717" w14:textId="5BC2F259">
      <w:pPr>
        <w:pStyle w:val="1bodycopy10pt"/>
        <w:rPr>
          <w:rFonts w:ascii="OpenDyslexicAlta" w:hAnsi="OpenDyslexicAlta" w:eastAsia="OpenDyslexicAlta" w:cs="OpenDyslexicAlta"/>
          <w:noProof/>
          <w:sz w:val="18"/>
          <w:szCs w:val="18"/>
        </w:rPr>
      </w:pPr>
      <w:r w:rsidRPr="00CF5139">
        <w:rPr>
          <w:rFonts w:ascii="OpenDyslexicAlta" w:hAnsi="OpenDyslexicAlta"/>
          <w:noProof/>
          <w:sz w:val="18"/>
          <w:szCs w:val="22"/>
        </w:rPr>
        <w:drawing>
          <wp:anchor distT="0" distB="0" distL="114300" distR="114300" simplePos="0" relativeHeight="251658241" behindDoc="1" locked="0" layoutInCell="1" allowOverlap="1" wp14:anchorId="757470E4" wp14:editId="47C8E99D">
            <wp:simplePos x="0" y="0"/>
            <wp:positionH relativeFrom="margin">
              <wp:align>center</wp:align>
            </wp:positionH>
            <wp:positionV relativeFrom="paragraph">
              <wp:posOffset>19001</wp:posOffset>
            </wp:positionV>
            <wp:extent cx="3279775" cy="3359150"/>
            <wp:effectExtent l="0" t="0" r="0" b="0"/>
            <wp:wrapTight wrapText="bothSides">
              <wp:wrapPolygon edited="0">
                <wp:start x="0" y="0"/>
                <wp:lineTo x="0" y="21437"/>
                <wp:lineTo x="21454" y="21437"/>
                <wp:lineTo x="21454" y="0"/>
                <wp:lineTo x="0" y="0"/>
              </wp:wrapPolygon>
            </wp:wrapTight>
            <wp:docPr id="2146007723" name="Picture 4" descr="Berry Hill Primary &amp;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rry Hill Primary &amp; Nursery School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9775" cy="335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CF5139" w:rsidR="00B558B6" w:rsidP="6B0E0F60" w:rsidRDefault="00B558B6" w14:paraId="1459ED31" w14:textId="77777777">
      <w:pPr>
        <w:pStyle w:val="1bodycopy10pt"/>
        <w:rPr>
          <w:rFonts w:ascii="OpenDyslexicAlta" w:hAnsi="OpenDyslexicAlta" w:eastAsia="OpenDyslexicAlta" w:cs="OpenDyslexicAlta"/>
          <w:noProof/>
          <w:sz w:val="18"/>
          <w:szCs w:val="18"/>
        </w:rPr>
      </w:pPr>
    </w:p>
    <w:p w:rsidRPr="00CF5139" w:rsidR="00B558B6" w:rsidP="6B0E0F60" w:rsidRDefault="00B558B6" w14:paraId="58ED307D" w14:textId="77777777">
      <w:pPr>
        <w:pStyle w:val="1bodycopy10pt"/>
        <w:rPr>
          <w:rFonts w:ascii="OpenDyslexicAlta" w:hAnsi="OpenDyslexicAlta" w:eastAsia="OpenDyslexicAlta" w:cs="OpenDyslexicAlta"/>
          <w:sz w:val="18"/>
          <w:szCs w:val="18"/>
        </w:rPr>
      </w:pPr>
    </w:p>
    <w:p w:rsidRPr="00CF5139" w:rsidR="00B558B6" w:rsidP="6B0E0F60" w:rsidRDefault="00B558B6" w14:paraId="1E6A1463" w14:textId="77777777">
      <w:pPr>
        <w:pStyle w:val="1bodycopy10pt"/>
        <w:rPr>
          <w:rFonts w:ascii="OpenDyslexicAlta" w:hAnsi="OpenDyslexicAlta" w:eastAsia="OpenDyslexicAlta" w:cs="OpenDyslexicAlta"/>
          <w:sz w:val="18"/>
          <w:szCs w:val="18"/>
        </w:rPr>
      </w:pPr>
    </w:p>
    <w:p w:rsidRPr="00CF5139" w:rsidR="00B558B6" w:rsidP="6B0E0F60" w:rsidRDefault="00B558B6" w14:paraId="669CDFCC" w14:textId="77777777">
      <w:pPr>
        <w:pStyle w:val="1bodycopy10pt"/>
        <w:rPr>
          <w:rFonts w:ascii="OpenDyslexicAlta" w:hAnsi="OpenDyslexicAlta" w:eastAsia="OpenDyslexicAlta" w:cs="OpenDyslexicAlta"/>
          <w:sz w:val="18"/>
          <w:szCs w:val="18"/>
        </w:rPr>
      </w:pPr>
    </w:p>
    <w:p w:rsidRPr="00CF5139" w:rsidR="00B558B6" w:rsidP="6B0E0F60" w:rsidRDefault="00B558B6" w14:paraId="2B427A0A" w14:textId="77777777">
      <w:pPr>
        <w:pStyle w:val="1bodycopy10pt"/>
        <w:rPr>
          <w:rFonts w:ascii="OpenDyslexicAlta" w:hAnsi="OpenDyslexicAlta" w:eastAsia="OpenDyslexicAlta" w:cs="OpenDyslexicAlta"/>
          <w:sz w:val="18"/>
          <w:szCs w:val="18"/>
        </w:rPr>
      </w:pPr>
    </w:p>
    <w:p w:rsidRPr="00CF5139" w:rsidR="00B558B6" w:rsidP="6B0E0F60" w:rsidRDefault="00B558B6" w14:paraId="30509ECF" w14:textId="77777777">
      <w:pPr>
        <w:pStyle w:val="1bodycopy10pt"/>
        <w:rPr>
          <w:rFonts w:ascii="OpenDyslexicAlta" w:hAnsi="OpenDyslexicAlta" w:eastAsia="OpenDyslexicAlta" w:cs="OpenDyslexicAlta"/>
          <w:sz w:val="18"/>
          <w:szCs w:val="18"/>
        </w:rPr>
      </w:pPr>
    </w:p>
    <w:p w:rsidRPr="00CF5139" w:rsidR="00B558B6" w:rsidP="6B0E0F60" w:rsidRDefault="00B558B6" w14:paraId="6881E4C8" w14:textId="77777777">
      <w:pPr>
        <w:rPr>
          <w:rFonts w:ascii="OpenDyslexicAlta" w:hAnsi="OpenDyslexicAlta" w:eastAsia="OpenDyslexicAlta" w:cs="OpenDyslexicAlta"/>
          <w:b w:val="1"/>
          <w:bCs w:val="1"/>
          <w:sz w:val="18"/>
          <w:szCs w:val="18"/>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Pr="00CF5139" w:rsidR="00B558B6" w:rsidTr="6B0E0F60" w14:paraId="2C5E8927" w14:textId="77777777">
        <w:tc>
          <w:tcPr>
            <w:tcW w:w="2586" w:type="dxa"/>
            <w:tcBorders>
              <w:top w:val="nil"/>
              <w:bottom w:val="single" w:color="FFFFFF" w:themeColor="background1" w:sz="18" w:space="0"/>
            </w:tcBorders>
            <w:shd w:val="clear" w:color="auto" w:fill="D8DFDE"/>
            <w:tcMar/>
          </w:tcPr>
          <w:p w:rsidRPr="00CF5139" w:rsidR="00B558B6" w:rsidP="6B0E0F60" w:rsidRDefault="00B558B6" w14:paraId="5A32A85E" w14:textId="77777777">
            <w:pPr>
              <w:pStyle w:val="1bodycopy10pt"/>
              <w:rPr>
                <w:rFonts w:ascii="OpenDyslexicAlta" w:hAnsi="OpenDyslexicAlta" w:eastAsia="OpenDyslexicAlta" w:cs="OpenDyslexicAlta"/>
                <w:b w:val="1"/>
                <w:bCs w:val="1"/>
                <w:sz w:val="18"/>
                <w:szCs w:val="18"/>
              </w:rPr>
            </w:pPr>
            <w:r w:rsidRPr="6B0E0F60" w:rsidR="00B558B6">
              <w:rPr>
                <w:rFonts w:ascii="OpenDyslexicAlta" w:hAnsi="OpenDyslexicAlta" w:eastAsia="OpenDyslexicAlta" w:cs="OpenDyslexicAlta"/>
                <w:b w:val="1"/>
                <w:bCs w:val="1"/>
                <w:sz w:val="18"/>
                <w:szCs w:val="18"/>
              </w:rPr>
              <w:t>Approved by:</w:t>
            </w:r>
          </w:p>
        </w:tc>
        <w:tc>
          <w:tcPr>
            <w:tcW w:w="3268" w:type="dxa"/>
            <w:tcBorders>
              <w:top w:val="nil"/>
              <w:bottom w:val="single" w:color="FFFFFF" w:themeColor="background1" w:sz="18" w:space="0"/>
            </w:tcBorders>
            <w:shd w:val="clear" w:color="auto" w:fill="D8DFDE"/>
            <w:tcMar/>
          </w:tcPr>
          <w:p w:rsidRPr="00CF5139" w:rsidR="00B558B6" w:rsidP="6B0E0F60" w:rsidRDefault="004E2E54" w14:paraId="64720493" w14:textId="6E34FD46">
            <w:pPr>
              <w:pStyle w:val="1bodycopy11pt"/>
              <w:rPr>
                <w:rFonts w:ascii="OpenDyslexicAlta" w:hAnsi="OpenDyslexicAlta" w:eastAsia="OpenDyslexicAlta" w:cs="OpenDyslexicAlta"/>
                <w:sz w:val="20"/>
                <w:szCs w:val="20"/>
              </w:rPr>
            </w:pPr>
            <w:r w:rsidRPr="6B0E0F60" w:rsidR="004E2E54">
              <w:rPr>
                <w:rFonts w:ascii="OpenDyslexicAlta" w:hAnsi="OpenDyslexicAlta" w:eastAsia="OpenDyslexicAlta" w:cs="OpenDyslexicAlta"/>
                <w:sz w:val="20"/>
                <w:szCs w:val="20"/>
              </w:rPr>
              <w:t>Governing Body</w:t>
            </w:r>
          </w:p>
        </w:tc>
        <w:tc>
          <w:tcPr>
            <w:tcW w:w="3866" w:type="dxa"/>
            <w:tcBorders>
              <w:top w:val="nil"/>
              <w:bottom w:val="single" w:color="FFFFFF" w:themeColor="background1" w:sz="18" w:space="0"/>
            </w:tcBorders>
            <w:shd w:val="clear" w:color="auto" w:fill="D8DFDE"/>
            <w:tcMar/>
          </w:tcPr>
          <w:p w:rsidRPr="00CF5139" w:rsidR="00B558B6" w:rsidP="6B0E0F60" w:rsidRDefault="00B558B6" w14:paraId="052660DC" w14:textId="6C0BCE12">
            <w:pPr>
              <w:pStyle w:val="1bodycopy11pt"/>
              <w:rPr>
                <w:rFonts w:ascii="OpenDyslexicAlta" w:hAnsi="OpenDyslexicAlta" w:eastAsia="OpenDyslexicAlta" w:cs="OpenDyslexicAlta"/>
                <w:sz w:val="20"/>
                <w:szCs w:val="20"/>
              </w:rPr>
            </w:pPr>
            <w:r w:rsidRPr="6B0E0F60" w:rsidR="00B558B6">
              <w:rPr>
                <w:rFonts w:ascii="OpenDyslexicAlta" w:hAnsi="OpenDyslexicAlta" w:eastAsia="OpenDyslexicAlta" w:cs="OpenDyslexicAlta"/>
                <w:b w:val="1"/>
                <w:bCs w:val="1"/>
                <w:sz w:val="20"/>
                <w:szCs w:val="20"/>
              </w:rPr>
              <w:t>Date:</w:t>
            </w:r>
            <w:r w:rsidRPr="6B0E0F60" w:rsidR="00B558B6">
              <w:rPr>
                <w:rFonts w:ascii="OpenDyslexicAlta" w:hAnsi="OpenDyslexicAlta" w:eastAsia="OpenDyslexicAlta" w:cs="OpenDyslexicAlta"/>
                <w:sz w:val="20"/>
                <w:szCs w:val="20"/>
              </w:rPr>
              <w:t xml:space="preserve"> </w:t>
            </w:r>
            <w:r w:rsidRPr="6B0E0F60" w:rsidR="004E2E54">
              <w:rPr>
                <w:rFonts w:ascii="OpenDyslexicAlta" w:hAnsi="OpenDyslexicAlta" w:eastAsia="OpenDyslexicAlta" w:cs="OpenDyslexicAlta"/>
                <w:sz w:val="20"/>
                <w:szCs w:val="20"/>
              </w:rPr>
              <w:t>June 2026</w:t>
            </w:r>
          </w:p>
        </w:tc>
      </w:tr>
      <w:tr w:rsidRPr="00CF5139" w:rsidR="00B558B6" w:rsidTr="6B0E0F60" w14:paraId="5B0E3E82" w14:textId="77777777">
        <w:tc>
          <w:tcPr>
            <w:tcW w:w="2586" w:type="dxa"/>
            <w:tcBorders>
              <w:top w:val="single" w:color="FFFFFF" w:themeColor="background1" w:sz="18" w:space="0"/>
              <w:bottom w:val="single" w:color="FFFFFF" w:themeColor="background1" w:sz="18" w:space="0"/>
            </w:tcBorders>
            <w:shd w:val="clear" w:color="auto" w:fill="D8DFDE"/>
            <w:tcMar/>
          </w:tcPr>
          <w:p w:rsidRPr="00CF5139" w:rsidR="00B558B6" w:rsidP="6B0E0F60" w:rsidRDefault="00B558B6" w14:paraId="41C05D9B" w14:textId="77777777">
            <w:pPr>
              <w:pStyle w:val="1bodycopy10pt"/>
              <w:rPr>
                <w:rFonts w:ascii="OpenDyslexicAlta" w:hAnsi="OpenDyslexicAlta" w:eastAsia="OpenDyslexicAlta" w:cs="OpenDyslexicAlta"/>
                <w:b w:val="1"/>
                <w:bCs w:val="1"/>
                <w:sz w:val="18"/>
                <w:szCs w:val="18"/>
              </w:rPr>
            </w:pPr>
            <w:r w:rsidRPr="6B0E0F60" w:rsidR="00B558B6">
              <w:rPr>
                <w:rFonts w:ascii="OpenDyslexicAlta" w:hAnsi="OpenDyslexicAlta" w:eastAsia="OpenDyslexicAlta" w:cs="OpenDyslexicAlta"/>
                <w:b w:val="1"/>
                <w:bCs w:val="1"/>
                <w:sz w:val="18"/>
                <w:szCs w:val="18"/>
              </w:rPr>
              <w:t>Last reviewed on:</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CF5139" w:rsidR="00B558B6" w:rsidP="6B0E0F60" w:rsidRDefault="004E2E54" w14:paraId="0BD3E53E" w14:textId="62C55AA7">
            <w:pPr>
              <w:pStyle w:val="1bodycopy11pt"/>
              <w:rPr>
                <w:rFonts w:ascii="OpenDyslexicAlta" w:hAnsi="OpenDyslexicAlta" w:eastAsia="OpenDyslexicAlta" w:cs="OpenDyslexicAlta"/>
                <w:sz w:val="20"/>
                <w:szCs w:val="20"/>
              </w:rPr>
            </w:pPr>
            <w:r w:rsidRPr="6B0E0F60" w:rsidR="004E2E54">
              <w:rPr>
                <w:rFonts w:ascii="OpenDyslexicAlta" w:hAnsi="OpenDyslexicAlta" w:eastAsia="OpenDyslexicAlta" w:cs="OpenDyslexicAlta"/>
                <w:sz w:val="20"/>
                <w:szCs w:val="20"/>
              </w:rPr>
              <w:t>June 2026</w:t>
            </w:r>
          </w:p>
        </w:tc>
      </w:tr>
      <w:tr w:rsidRPr="00CF5139" w:rsidR="00B558B6" w:rsidTr="6B0E0F60" w14:paraId="19E10093" w14:textId="77777777">
        <w:tc>
          <w:tcPr>
            <w:tcW w:w="2586" w:type="dxa"/>
            <w:tcBorders>
              <w:top w:val="single" w:color="FFFFFF" w:themeColor="background1" w:sz="18" w:space="0"/>
              <w:bottom w:val="nil"/>
            </w:tcBorders>
            <w:shd w:val="clear" w:color="auto" w:fill="D8DFDE"/>
            <w:tcMar/>
          </w:tcPr>
          <w:p w:rsidRPr="00CF5139" w:rsidR="00B558B6" w:rsidP="6B0E0F60" w:rsidRDefault="00B558B6" w14:paraId="4C80E9E7" w14:textId="77777777">
            <w:pPr>
              <w:pStyle w:val="1bodycopy10pt"/>
              <w:rPr>
                <w:rFonts w:ascii="OpenDyslexicAlta" w:hAnsi="OpenDyslexicAlta" w:eastAsia="OpenDyslexicAlta" w:cs="OpenDyslexicAlta"/>
                <w:b w:val="1"/>
                <w:bCs w:val="1"/>
                <w:sz w:val="18"/>
                <w:szCs w:val="18"/>
              </w:rPr>
            </w:pPr>
            <w:r w:rsidRPr="6B0E0F60" w:rsidR="00B558B6">
              <w:rPr>
                <w:rFonts w:ascii="OpenDyslexicAlta" w:hAnsi="OpenDyslexicAlta" w:eastAsia="OpenDyslexicAlta" w:cs="OpenDyslexicAlta"/>
                <w:b w:val="1"/>
                <w:bCs w:val="1"/>
                <w:sz w:val="18"/>
                <w:szCs w:val="18"/>
              </w:rPr>
              <w:t>Next review due by:</w:t>
            </w:r>
          </w:p>
        </w:tc>
        <w:tc>
          <w:tcPr>
            <w:tcW w:w="7134" w:type="dxa"/>
            <w:gridSpan w:val="2"/>
            <w:tcBorders>
              <w:top w:val="single" w:color="FFFFFF" w:themeColor="background1" w:sz="18" w:space="0"/>
              <w:bottom w:val="nil"/>
            </w:tcBorders>
            <w:shd w:val="clear" w:color="auto" w:fill="D8DFDE"/>
            <w:tcMar/>
          </w:tcPr>
          <w:p w:rsidRPr="00CF5139" w:rsidR="00B558B6" w:rsidP="6B0E0F60" w:rsidRDefault="004E2E54" w14:paraId="089A133F" w14:textId="3F9F2BD7">
            <w:pPr>
              <w:pStyle w:val="1bodycopy11pt"/>
              <w:rPr>
                <w:rFonts w:ascii="OpenDyslexicAlta" w:hAnsi="OpenDyslexicAlta" w:eastAsia="OpenDyslexicAlta" w:cs="OpenDyslexicAlta"/>
                <w:sz w:val="20"/>
                <w:szCs w:val="20"/>
              </w:rPr>
            </w:pPr>
            <w:r w:rsidRPr="6B0E0F60" w:rsidR="004E2E54">
              <w:rPr>
                <w:rFonts w:ascii="OpenDyslexicAlta" w:hAnsi="OpenDyslexicAlta" w:eastAsia="OpenDyslexicAlta" w:cs="OpenDyslexicAlta"/>
                <w:sz w:val="20"/>
                <w:szCs w:val="20"/>
              </w:rPr>
              <w:t>June 2028</w:t>
            </w:r>
          </w:p>
        </w:tc>
      </w:tr>
    </w:tbl>
    <w:p w:rsidRPr="00CF5139" w:rsidR="00B558B6" w:rsidP="6B0E0F60" w:rsidRDefault="00B558B6" w14:paraId="67DFD314" w14:textId="77777777">
      <w:pPr>
        <w:pStyle w:val="1bodycopy10pt"/>
        <w:rPr>
          <w:rFonts w:ascii="OpenDyslexicAlta" w:hAnsi="OpenDyslexicAlta" w:eastAsia="OpenDyslexicAlta" w:cs="OpenDyslexicAlta"/>
          <w:sz w:val="18"/>
          <w:szCs w:val="18"/>
        </w:rPr>
      </w:pPr>
    </w:p>
    <w:p w:rsidRPr="00CF5139" w:rsidR="00B558B6" w:rsidP="6B0E0F60" w:rsidRDefault="00B558B6" w14:paraId="072CFF39" w14:textId="77777777">
      <w:pPr>
        <w:pStyle w:val="Heading1"/>
        <w:rPr>
          <w:rFonts w:ascii="OpenDyslexicAlta" w:hAnsi="OpenDyslexicAlta" w:eastAsia="OpenDyslexicAlta" w:cs="OpenDyslexicAlta"/>
          <w:color w:val="002060"/>
          <w:sz w:val="24"/>
          <w:szCs w:val="24"/>
        </w:rPr>
      </w:pPr>
      <w:bookmarkStart w:name="_Toc191297155" w:id="0"/>
      <w:r w:rsidRPr="6B0E0F60" w:rsidR="00B558B6">
        <w:rPr>
          <w:rFonts w:ascii="OpenDyslexicAlta" w:hAnsi="OpenDyslexicAlta" w:eastAsia="OpenDyslexicAlta" w:cs="OpenDyslexicAlta"/>
          <w:color w:val="002060"/>
          <w:sz w:val="24"/>
          <w:szCs w:val="24"/>
        </w:rPr>
        <w:t>Contents</w:t>
      </w:r>
      <w:bookmarkEnd w:id="0"/>
    </w:p>
    <w:p w:rsidRPr="00CF5139" w:rsidR="000D57C9" w:rsidP="6B0E0F60" w:rsidRDefault="00B558B6" w14:paraId="5372CDAC" w14:textId="42349C0A">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r w:rsidRPr="00CF5139">
        <w:rPr>
          <w:rFonts w:ascii="OpenDyslexicAlta" w:hAnsi="OpenDyslexicAlta" w:cs="Arial"/>
          <w:noProof/>
          <w:sz w:val="18"/>
          <w:szCs w:val="18"/>
        </w:rPr>
        <w:fldChar w:fldCharType="begin"/>
      </w:r>
      <w:r w:rsidRPr="5A370358">
        <w:rPr>
          <w:rFonts w:ascii="OpenDyslexicAlta" w:hAnsi="OpenDyslexicAlta" w:cs="Arial"/>
          <w:noProof/>
          <w:sz w:val="18"/>
          <w:szCs w:val="18"/>
        </w:rPr>
        <w:instrText xml:space="preserve"> TOC \o "1-3" \h \z \u </w:instrText>
      </w:r>
      <w:r w:rsidRPr="00CF5139">
        <w:rPr>
          <w:rFonts w:ascii="OpenDyslexicAlta" w:hAnsi="OpenDyslexicAlta" w:cs="Arial"/>
          <w:noProof/>
          <w:sz w:val="18"/>
          <w:szCs w:val="18"/>
        </w:rPr>
        <w:fldChar w:fldCharType="separate"/>
      </w:r>
      <w:hyperlink w:history="1" w:anchor="_Toc191297155">
        <w:r w:rsidRPr="00CF5139" w:rsidR="000D57C9">
          <w:rPr>
            <w:rStyle w:val="Hyperlink"/>
            <w:rFonts w:ascii="OpenDyslexicAlta" w:hAnsi="OpenDyslexicAlta"/>
            <w:noProof/>
            <w:sz w:val="18"/>
            <w:szCs w:val="18"/>
          </w:rPr>
          <w:t>Contents</w:t>
        </w:r>
        <w:r w:rsidRPr="00CF5139" w:rsidR="000D57C9">
          <w:rPr>
            <w:rFonts w:ascii="OpenDyslexicAlta" w:hAnsi="OpenDyslexicAlta"/>
            <w:noProof/>
            <w:webHidden/>
            <w:sz w:val="18"/>
            <w:szCs w:val="22"/>
          </w:rPr>
          <w:tab/>
        </w:r>
        <w:r w:rsidRPr="00CF5139" w:rsidR="000D57C9">
          <w:rPr>
            <w:rFonts w:ascii="OpenDyslexicAlta" w:hAnsi="OpenDyslexicAlta"/>
            <w:noProof/>
            <w:webHidden/>
            <w:sz w:val="18"/>
            <w:szCs w:val="18"/>
          </w:rPr>
          <w:fldChar w:fldCharType="begin"/>
        </w:r>
        <w:r w:rsidRPr="00CF5139" w:rsidR="000D57C9">
          <w:rPr>
            <w:rFonts w:ascii="OpenDyslexicAlta" w:hAnsi="OpenDyslexicAlta"/>
            <w:noProof/>
            <w:webHidden/>
            <w:sz w:val="18"/>
            <w:szCs w:val="18"/>
          </w:rPr>
          <w:instrText xml:space="preserve"> PAGEREF _Toc191297155 \h </w:instrText>
        </w:r>
        <w:r w:rsidRPr="00CF5139" w:rsidR="000D57C9">
          <w:rPr>
            <w:rFonts w:ascii="OpenDyslexicAlta" w:hAnsi="OpenDyslexicAlta"/>
            <w:noProof/>
            <w:webHidden/>
            <w:sz w:val="18"/>
            <w:szCs w:val="18"/>
          </w:rPr>
        </w:r>
        <w:r w:rsidRPr="00CF5139" w:rsidR="000D57C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3</w:t>
        </w:r>
        <w:r w:rsidRPr="00CF5139" w:rsidR="000D57C9">
          <w:rPr>
            <w:rFonts w:ascii="OpenDyslexicAlta" w:hAnsi="OpenDyslexicAlta"/>
            <w:noProof/>
            <w:webHidden/>
            <w:sz w:val="18"/>
            <w:szCs w:val="18"/>
          </w:rPr>
          <w:fldChar w:fldCharType="end"/>
        </w:r>
      </w:hyperlink>
    </w:p>
    <w:p w:rsidRPr="00CF5139" w:rsidR="000D57C9" w:rsidP="6B0E0F60" w:rsidRDefault="000D57C9" w14:paraId="76492F33" w14:textId="76BA2965">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56">
        <w:r w:rsidRPr="00CF5139" w:rsidR="000D57C9">
          <w:rPr>
            <w:rStyle w:val="Hyperlink"/>
            <w:rFonts w:ascii="OpenDyslexicAlta" w:hAnsi="OpenDyslexicAlta"/>
            <w:noProof/>
            <w:sz w:val="18"/>
            <w:szCs w:val="18"/>
          </w:rPr>
          <w:t>1. Aims</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_Toc191297156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3</w:t>
        </w:r>
        <w:r w:rsidRPr="00CF5139">
          <w:rPr>
            <w:rFonts w:ascii="OpenDyslexicAlta" w:hAnsi="OpenDyslexicAlta"/>
            <w:noProof/>
            <w:webHidden/>
            <w:sz w:val="18"/>
            <w:szCs w:val="18"/>
          </w:rPr>
          <w:fldChar w:fldCharType="end"/>
        </w:r>
      </w:hyperlink>
    </w:p>
    <w:p w:rsidRPr="00CF5139" w:rsidR="000D57C9" w:rsidP="6B0E0F60" w:rsidRDefault="000D57C9" w14:paraId="70A4B10F" w14:textId="5B8E13E6">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57">
        <w:r w:rsidRPr="00CF5139" w:rsidR="000D57C9">
          <w:rPr>
            <w:rStyle w:val="Hyperlink"/>
            <w:rFonts w:ascii="OpenDyslexicAlta" w:hAnsi="OpenDyslexicAlta"/>
            <w:noProof/>
            <w:sz w:val="18"/>
            <w:szCs w:val="18"/>
          </w:rPr>
          <w:t>2. Legislation and guidance</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_Toc191297157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3</w:t>
        </w:r>
        <w:r w:rsidRPr="00CF5139">
          <w:rPr>
            <w:rFonts w:ascii="OpenDyslexicAlta" w:hAnsi="OpenDyslexicAlta"/>
            <w:noProof/>
            <w:webHidden/>
            <w:sz w:val="18"/>
            <w:szCs w:val="18"/>
          </w:rPr>
          <w:fldChar w:fldCharType="end"/>
        </w:r>
      </w:hyperlink>
    </w:p>
    <w:p w:rsidRPr="00CF5139" w:rsidR="000D57C9" w:rsidP="6B0E0F60" w:rsidRDefault="000D57C9" w14:paraId="79297E43" w14:textId="319E2199">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58">
        <w:r w:rsidRPr="00CF5139" w:rsidR="000D57C9">
          <w:rPr>
            <w:rStyle w:val="Hyperlink"/>
            <w:rFonts w:ascii="OpenDyslexicAlta" w:hAnsi="OpenDyslexicAlta"/>
            <w:noProof/>
            <w:sz w:val="18"/>
            <w:szCs w:val="18"/>
          </w:rPr>
          <w:t>3. Responsibilities of the school</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_Toc191297158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3</w:t>
        </w:r>
        <w:r w:rsidRPr="00CF5139">
          <w:rPr>
            <w:rFonts w:ascii="OpenDyslexicAlta" w:hAnsi="OpenDyslexicAlta"/>
            <w:noProof/>
            <w:webHidden/>
            <w:sz w:val="18"/>
            <w:szCs w:val="18"/>
          </w:rPr>
          <w:fldChar w:fldCharType="end"/>
        </w:r>
      </w:hyperlink>
    </w:p>
    <w:p w:rsidRPr="00CF5139" w:rsidR="000D57C9" w:rsidP="6B0E0F60" w:rsidRDefault="000D57C9" w14:paraId="47DDCD3F" w14:textId="4DC75C88">
      <w:pPr>
        <w:pStyle w:val="TOC2"/>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59">
        <w:r w:rsidRPr="00CF5139" w:rsidR="000D57C9">
          <w:rPr>
            <w:rStyle w:val="Hyperlink"/>
            <w:rFonts w:ascii="OpenDyslexicAlta" w:hAnsi="OpenDyslexicAlta"/>
            <w:noProof/>
            <w:sz w:val="18"/>
            <w:szCs w:val="18"/>
          </w:rPr>
          <w:t>3.1 If our school makes the arrangements</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_Toc191297159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3</w:t>
        </w:r>
        <w:r w:rsidRPr="00CF5139">
          <w:rPr>
            <w:rFonts w:ascii="OpenDyslexicAlta" w:hAnsi="OpenDyslexicAlta"/>
            <w:noProof/>
            <w:webHidden/>
            <w:sz w:val="18"/>
            <w:szCs w:val="18"/>
          </w:rPr>
          <w:fldChar w:fldCharType="end"/>
        </w:r>
      </w:hyperlink>
    </w:p>
    <w:p w:rsidRPr="00CF5139" w:rsidR="000D57C9" w:rsidP="6B0E0F60" w:rsidRDefault="000D57C9" w14:paraId="2317BBEF" w14:textId="5701A9BD">
      <w:pPr>
        <w:pStyle w:val="TOC2"/>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60">
        <w:r w:rsidRPr="00CF5139" w:rsidR="000D57C9">
          <w:rPr>
            <w:rStyle w:val="Hyperlink"/>
            <w:rFonts w:ascii="OpenDyslexicAlta" w:hAnsi="OpenDyslexicAlta"/>
            <w:noProof/>
            <w:sz w:val="18"/>
            <w:szCs w:val="18"/>
          </w:rPr>
          <w:t>3.2 If the local authority makes the arrangements</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_Toc191297160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4</w:t>
        </w:r>
        <w:r w:rsidRPr="00CF5139">
          <w:rPr>
            <w:rFonts w:ascii="OpenDyslexicAlta" w:hAnsi="OpenDyslexicAlta"/>
            <w:noProof/>
            <w:webHidden/>
            <w:sz w:val="18"/>
            <w:szCs w:val="18"/>
          </w:rPr>
          <w:fldChar w:fldCharType="end"/>
        </w:r>
      </w:hyperlink>
    </w:p>
    <w:p w:rsidRPr="00CF5139" w:rsidR="000D57C9" w:rsidP="6B0E0F60" w:rsidRDefault="000D57C9" w14:paraId="609195B1" w14:textId="1634DBE1">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61">
        <w:r w:rsidRPr="00CF5139" w:rsidR="000D57C9">
          <w:rPr>
            <w:rStyle w:val="Hyperlink"/>
            <w:rFonts w:ascii="OpenDyslexicAlta" w:hAnsi="OpenDyslexicAlta"/>
            <w:noProof/>
            <w:sz w:val="18"/>
            <w:szCs w:val="18"/>
          </w:rPr>
          <w:t>4. Monitoring arrangements</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_Toc191297161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4</w:t>
        </w:r>
        <w:r w:rsidRPr="00CF5139">
          <w:rPr>
            <w:rFonts w:ascii="OpenDyslexicAlta" w:hAnsi="OpenDyslexicAlta"/>
            <w:noProof/>
            <w:webHidden/>
            <w:sz w:val="18"/>
            <w:szCs w:val="18"/>
          </w:rPr>
          <w:fldChar w:fldCharType="end"/>
        </w:r>
      </w:hyperlink>
    </w:p>
    <w:p w:rsidRPr="00CF5139" w:rsidR="000D57C9" w:rsidP="6B0E0F60" w:rsidRDefault="000D57C9" w14:paraId="4C288749" w14:textId="2CDE06F3">
      <w:pPr>
        <w:pStyle w:val="TOC1"/>
        <w:tabs>
          <w:tab w:val="right" w:leader="dot" w:pos="9736"/>
        </w:tabs>
        <w:rPr>
          <w:rFonts w:ascii="OpenDyslexicAlta" w:hAnsi="OpenDyslexicAlta" w:eastAsia="OpenDyslexicAlta" w:cs="OpenDyslexicAlta"/>
          <w:noProof/>
          <w:kern w:val="2"/>
          <w:sz w:val="22"/>
          <w:szCs w:val="22"/>
          <w:lang w:val="en-GB" w:eastAsia="en-GB"/>
          <w14:ligatures w14:val="standardContextual"/>
        </w:rPr>
      </w:pPr>
      <w:hyperlink w:history="1" w:anchor="_Toc191297162">
        <w:r w:rsidRPr="00CF5139" w:rsidR="000D57C9">
          <w:rPr>
            <w:rStyle w:val="Hyperlink"/>
            <w:rFonts w:ascii="OpenDyslexicAlta" w:hAnsi="OpenDyslexicAlta"/>
            <w:noProof/>
            <w:sz w:val="18"/>
            <w:szCs w:val="18"/>
          </w:rPr>
          <w:t>5. Links to other policies</w:t>
        </w:r>
        <w:r w:rsidRPr="00CF5139">
          <w:rPr>
            <w:rFonts w:ascii="OpenDyslexicAlta" w:hAnsi="OpenDyslexicAlta"/>
            <w:noProof/>
            <w:webHidden/>
            <w:sz w:val="18"/>
            <w:szCs w:val="22"/>
          </w:rPr>
          <w:tab/>
        </w:r>
        <w:r w:rsidRPr="00CF5139">
          <w:rPr>
            <w:rFonts w:ascii="OpenDyslexicAlta" w:hAnsi="OpenDyslexicAlta"/>
            <w:noProof/>
            <w:webHidden/>
            <w:sz w:val="18"/>
            <w:szCs w:val="18"/>
          </w:rPr>
          <w:fldChar w:fldCharType="begin"/>
        </w:r>
        <w:r w:rsidRPr="00CF5139">
          <w:rPr>
            <w:rFonts w:ascii="OpenDyslexicAlta" w:hAnsi="OpenDyslexicAlta"/>
            <w:noProof/>
            <w:webHidden/>
            <w:sz w:val="18"/>
            <w:szCs w:val="18"/>
          </w:rPr>
          <w:instrText xml:space="preserve"> PAGEREF _Toc191297162 \h </w:instrText>
        </w:r>
        <w:r w:rsidRPr="00CF5139">
          <w:rPr>
            <w:rFonts w:ascii="OpenDyslexicAlta" w:hAnsi="OpenDyslexicAlta"/>
            <w:noProof/>
            <w:webHidden/>
            <w:sz w:val="18"/>
            <w:szCs w:val="18"/>
          </w:rPr>
        </w:r>
        <w:r w:rsidRPr="00CF5139">
          <w:rPr>
            <w:rFonts w:ascii="OpenDyslexicAlta" w:hAnsi="OpenDyslexicAlta"/>
            <w:noProof/>
            <w:webHidden/>
            <w:sz w:val="18"/>
            <w:szCs w:val="18"/>
          </w:rPr>
          <w:fldChar w:fldCharType="separate"/>
        </w:r>
        <w:r w:rsidRPr="00CF5139" w:rsidR="000D57C9">
          <w:rPr>
            <w:rFonts w:ascii="OpenDyslexicAlta" w:hAnsi="OpenDyslexicAlta"/>
            <w:noProof/>
            <w:webHidden/>
            <w:sz w:val="18"/>
            <w:szCs w:val="18"/>
          </w:rPr>
          <w:t>5</w:t>
        </w:r>
        <w:r w:rsidRPr="00CF5139">
          <w:rPr>
            <w:rFonts w:ascii="OpenDyslexicAlta" w:hAnsi="OpenDyslexicAlta"/>
            <w:noProof/>
            <w:webHidden/>
            <w:sz w:val="18"/>
            <w:szCs w:val="18"/>
          </w:rPr>
          <w:fldChar w:fldCharType="end"/>
        </w:r>
      </w:hyperlink>
    </w:p>
    <w:p w:rsidRPr="00CF5139" w:rsidR="00C444E5" w:rsidP="6B0E0F60" w:rsidRDefault="00B558B6" w14:paraId="751043D9" w14:textId="49DAC925">
      <w:pPr>
        <w:pStyle w:val="1bodycopy10pt"/>
        <w:rPr>
          <w:rFonts w:ascii="OpenDyslexicAlta" w:hAnsi="OpenDyslexicAlta" w:eastAsia="OpenDyslexicAlta" w:cs="OpenDyslexicAlta"/>
          <w:noProof/>
          <w:sz w:val="18"/>
          <w:szCs w:val="18"/>
        </w:rPr>
      </w:pPr>
      <w:r w:rsidRPr="00CF5139">
        <w:rPr>
          <w:rFonts w:ascii="OpenDyslexicAlta" w:hAnsi="OpenDyslexicAlta" w:cs="Arial"/>
          <w:noProof/>
          <w:sz w:val="18"/>
          <w:szCs w:val="18"/>
        </w:rPr>
        <w:fldChar w:fldCharType="end"/>
      </w:r>
      <w:r w:rsidRPr="00CF5139" w:rsidR="00A87C03">
        <w:rPr>
          <w:rFonts w:ascii="OpenDyslexicAlta" w:hAnsi="OpenDyslexicAlta"/>
          <w:noProof/>
          <w:sz w:val="18"/>
          <w:szCs w:val="22"/>
        </w:rPr>
        <mc:AlternateContent>
          <mc:Choice Requires="wps">
            <w:drawing>
              <wp:anchor distT="4294967293" distB="4294967293" distL="114300" distR="114300" simplePos="0" relativeHeight="251658240" behindDoc="0" locked="0" layoutInCell="1" allowOverlap="1" wp14:anchorId="766C33DF" wp14:editId="55D18141">
                <wp:simplePos x="0" y="0"/>
                <wp:positionH relativeFrom="column">
                  <wp:posOffset>0</wp:posOffset>
                </wp:positionH>
                <wp:positionV relativeFrom="paragraph">
                  <wp:posOffset>-1</wp:posOffset>
                </wp:positionV>
                <wp:extent cx="6158865" cy="0"/>
                <wp:effectExtent l="0" t="0" r="0" b="0"/>
                <wp:wrapNone/>
                <wp:docPr id="49134535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1"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FE09D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Pr="00CF5139" w:rsidR="00AD2C80" w:rsidP="6B0E0F60" w:rsidRDefault="00AD2C80" w14:paraId="1C28C92F" w14:textId="77777777">
      <w:pPr>
        <w:pStyle w:val="Heading1"/>
        <w:rPr>
          <w:rFonts w:ascii="OpenDyslexicAlta" w:hAnsi="OpenDyslexicAlta" w:eastAsia="OpenDyslexicAlta" w:cs="OpenDyslexicAlta"/>
          <w:noProof/>
          <w:color w:val="002060"/>
          <w:sz w:val="24"/>
          <w:szCs w:val="24"/>
        </w:rPr>
      </w:pPr>
      <w:bookmarkStart w:name="_Toc191297156" w:id="1"/>
      <w:r w:rsidRPr="6B0E0F60" w:rsidR="00AD2C80">
        <w:rPr>
          <w:rFonts w:ascii="OpenDyslexicAlta" w:hAnsi="OpenDyslexicAlta" w:eastAsia="OpenDyslexicAlta" w:cs="OpenDyslexicAlta"/>
          <w:noProof/>
          <w:color w:val="002060"/>
          <w:sz w:val="24"/>
          <w:szCs w:val="24"/>
        </w:rPr>
        <w:t>1. Aims</w:t>
      </w:r>
      <w:bookmarkEnd w:id="1"/>
    </w:p>
    <w:p w:rsidRPr="00CF5139" w:rsidR="00AD2C80" w:rsidP="6B0E0F60" w:rsidRDefault="00AD2C80" w14:paraId="63BAE0C5" w14:textId="77777777">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This policy aims to ensure that:</w:t>
      </w:r>
    </w:p>
    <w:p w:rsidRPr="003D5879" w:rsidR="003D5879" w:rsidP="6B0E0F60" w:rsidRDefault="00AD2C80" w14:paraId="5B5546E1" w14:textId="77777777">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rPr>
        <w:t>Suitable education is arranged for pupils on roll who cannot attend school due to health needs</w:t>
      </w:r>
      <w:r w:rsidRPr="6B0E0F60" w:rsidR="003D5879">
        <w:rPr>
          <w:rFonts w:ascii="OpenDyslexicAlta" w:hAnsi="OpenDyslexicAlta" w:eastAsia="OpenDyslexicAlta" w:cs="OpenDyslexicAlta"/>
          <w:noProof/>
        </w:rPr>
        <w:t xml:space="preserve">. This policy applies to health needs as the result of a range of causes: </w:t>
      </w:r>
    </w:p>
    <w:p w:rsidRPr="003D5879" w:rsidR="003D5879" w:rsidP="6B0E0F60" w:rsidRDefault="003D5879" w14:paraId="0997C913" w14:textId="5CE1BE7A">
      <w:pPr>
        <w:pStyle w:val="4Bulletedcopyblue"/>
        <w:rPr>
          <w:rFonts w:ascii="OpenDyslexicAlta" w:hAnsi="OpenDyslexicAlta" w:eastAsia="OpenDyslexicAlta" w:cs="OpenDyslexicAlta"/>
          <w:noProof/>
          <w:sz w:val="18"/>
          <w:szCs w:val="18"/>
        </w:rPr>
      </w:pPr>
      <w:r w:rsidRPr="6B0E0F60" w:rsidR="003D5879">
        <w:rPr>
          <w:rFonts w:ascii="OpenDyslexicAlta" w:hAnsi="OpenDyslexicAlta" w:eastAsia="OpenDyslexicAlta" w:cs="OpenDyslexicAlta"/>
          <w:noProof/>
          <w:sz w:val="18"/>
          <w:szCs w:val="18"/>
        </w:rPr>
        <w:t>Physical illness</w:t>
      </w:r>
    </w:p>
    <w:p w:rsidRPr="003D5879" w:rsidR="003D5879" w:rsidP="6B0E0F60" w:rsidRDefault="003D5879" w14:paraId="1F099248" w14:textId="77777777">
      <w:pPr>
        <w:pStyle w:val="4Bulletedcopyblue"/>
        <w:rPr>
          <w:rFonts w:ascii="OpenDyslexicAlta" w:hAnsi="OpenDyslexicAlta" w:eastAsia="OpenDyslexicAlta" w:cs="OpenDyslexicAlta"/>
          <w:noProof/>
          <w:sz w:val="18"/>
          <w:szCs w:val="18"/>
        </w:rPr>
      </w:pPr>
      <w:r w:rsidRPr="6B0E0F60" w:rsidR="003D5879">
        <w:rPr>
          <w:rFonts w:ascii="OpenDyslexicAlta" w:hAnsi="OpenDyslexicAlta" w:eastAsia="OpenDyslexicAlta" w:cs="OpenDyslexicAlta"/>
          <w:noProof/>
          <w:sz w:val="18"/>
          <w:szCs w:val="18"/>
        </w:rPr>
        <w:t>Injury</w:t>
      </w:r>
    </w:p>
    <w:p w:rsidRPr="003D5879" w:rsidR="003D5879" w:rsidP="6B0E0F60" w:rsidRDefault="003D5879" w14:paraId="4D3D865C" w14:textId="77777777">
      <w:pPr>
        <w:pStyle w:val="4Bulletedcopyblue"/>
        <w:rPr>
          <w:rFonts w:ascii="OpenDyslexicAlta" w:hAnsi="OpenDyslexicAlta" w:eastAsia="OpenDyslexicAlta" w:cs="OpenDyslexicAlta"/>
          <w:noProof/>
          <w:sz w:val="18"/>
          <w:szCs w:val="18"/>
        </w:rPr>
      </w:pPr>
      <w:r w:rsidRPr="6B0E0F60" w:rsidR="003D5879">
        <w:rPr>
          <w:rFonts w:ascii="OpenDyslexicAlta" w:hAnsi="OpenDyslexicAlta" w:eastAsia="OpenDyslexicAlta" w:cs="OpenDyslexicAlta"/>
          <w:noProof/>
          <w:sz w:val="18"/>
          <w:szCs w:val="18"/>
        </w:rPr>
        <w:t>Medical treatment</w:t>
      </w:r>
    </w:p>
    <w:p w:rsidRPr="003D5879" w:rsidR="003D5879" w:rsidP="6B0E0F60" w:rsidRDefault="003D5879" w14:paraId="4C5845B9" w14:textId="77777777">
      <w:pPr>
        <w:pStyle w:val="4Bulletedcopyblue"/>
        <w:rPr>
          <w:rFonts w:ascii="OpenDyslexicAlta" w:hAnsi="OpenDyslexicAlta" w:eastAsia="OpenDyslexicAlta" w:cs="OpenDyslexicAlta"/>
          <w:noProof/>
          <w:sz w:val="18"/>
          <w:szCs w:val="18"/>
        </w:rPr>
      </w:pPr>
      <w:r w:rsidRPr="6B0E0F60" w:rsidR="003D5879">
        <w:rPr>
          <w:rFonts w:ascii="OpenDyslexicAlta" w:hAnsi="OpenDyslexicAlta" w:eastAsia="OpenDyslexicAlta" w:cs="OpenDyslexicAlta"/>
          <w:noProof/>
          <w:sz w:val="18"/>
          <w:szCs w:val="18"/>
        </w:rPr>
        <w:t>Mental health conditions</w:t>
      </w:r>
    </w:p>
    <w:p w:rsidRPr="00CF5139" w:rsidR="00AD2C80" w:rsidP="6B0E0F60" w:rsidRDefault="00AD2C80" w14:paraId="2C4F80F1" w14:textId="06D8C252">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Pupils, staff and parents/carers understand what our school is responsible for when education is being provided by the local authority (LA)</w:t>
      </w:r>
    </w:p>
    <w:p w:rsidRPr="00CF5139" w:rsidR="000D57C9" w:rsidP="6B0E0F60" w:rsidRDefault="000D57C9" w14:paraId="6A40D540" w14:textId="77777777">
      <w:pPr>
        <w:rPr>
          <w:rFonts w:ascii="OpenDyslexicAlta" w:hAnsi="OpenDyslexicAlta" w:eastAsia="OpenDyslexicAlta" w:cs="OpenDyslexicAlta"/>
          <w:sz w:val="18"/>
          <w:szCs w:val="18"/>
        </w:rPr>
      </w:pPr>
    </w:p>
    <w:p w:rsidRPr="00CF5139" w:rsidR="00AD2C80" w:rsidP="6B0E0F60" w:rsidRDefault="00AD2C80" w14:paraId="01126470" w14:textId="77777777">
      <w:pPr>
        <w:pStyle w:val="Heading1"/>
        <w:rPr>
          <w:rFonts w:ascii="OpenDyslexicAlta" w:hAnsi="OpenDyslexicAlta" w:eastAsia="OpenDyslexicAlta" w:cs="OpenDyslexicAlta"/>
          <w:noProof/>
          <w:color w:val="002060"/>
          <w:sz w:val="24"/>
          <w:szCs w:val="24"/>
        </w:rPr>
      </w:pPr>
      <w:bookmarkStart w:name="_Toc191297157" w:id="2"/>
      <w:r w:rsidRPr="6B0E0F60" w:rsidR="00AD2C80">
        <w:rPr>
          <w:rFonts w:ascii="OpenDyslexicAlta" w:hAnsi="OpenDyslexicAlta" w:eastAsia="OpenDyslexicAlta" w:cs="OpenDyslexicAlta"/>
          <w:noProof/>
          <w:color w:val="002060"/>
          <w:sz w:val="24"/>
          <w:szCs w:val="24"/>
        </w:rPr>
        <w:t>2. Legislation and guidance</w:t>
      </w:r>
      <w:bookmarkEnd w:id="2"/>
    </w:p>
    <w:p w:rsidRPr="001667F8" w:rsidR="001667F8" w:rsidP="6B0E0F60" w:rsidRDefault="001667F8" w14:paraId="56DBB974" w14:textId="77777777">
      <w:pPr>
        <w:pStyle w:val="4Bulletedcopyblue"/>
        <w:numPr>
          <w:ilvl w:val="0"/>
          <w:numId w:val="0"/>
        </w:numPr>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This policy is based on:</w:t>
      </w:r>
    </w:p>
    <w:p w:rsidRPr="001667F8" w:rsidR="001667F8" w:rsidP="6B0E0F60" w:rsidRDefault="001667F8" w14:paraId="46668B6E" w14:textId="77777777">
      <w:pPr>
        <w:pStyle w:val="4Bulletedcopyblue"/>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 xml:space="preserve">Section 19 of the Education Act 1996 </w:t>
      </w:r>
    </w:p>
    <w:p w:rsidRPr="001667F8" w:rsidR="001667F8" w:rsidP="6B0E0F60" w:rsidRDefault="001667F8" w14:paraId="66FFD134" w14:textId="77777777">
      <w:pPr>
        <w:pStyle w:val="4Bulletedcopyblue"/>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 xml:space="preserve">The Education (Pupil Registration) (England) Regulations 2006 </w:t>
      </w:r>
    </w:p>
    <w:p w:rsidRPr="001667F8" w:rsidR="001667F8" w:rsidP="6B0E0F60" w:rsidRDefault="001667F8" w14:paraId="7F099459" w14:textId="77777777">
      <w:pPr>
        <w:pStyle w:val="4Bulletedcopyblue"/>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 xml:space="preserve">The Equality Act 2010 </w:t>
      </w:r>
    </w:p>
    <w:p w:rsidRPr="001667F8" w:rsidR="001667F8" w:rsidP="6B0E0F60" w:rsidRDefault="001667F8" w14:paraId="2D8D2015" w14:textId="77777777">
      <w:pPr>
        <w:pStyle w:val="4Bulletedcopyblue"/>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 xml:space="preserve">The Children and Families Act 2014 </w:t>
      </w:r>
    </w:p>
    <w:p w:rsidRPr="001667F8" w:rsidR="001667F8" w:rsidP="6B0E0F60" w:rsidRDefault="001667F8" w14:paraId="1A1481F3" w14:textId="77777777">
      <w:pPr>
        <w:pStyle w:val="4Bulletedcopyblue"/>
        <w:numPr>
          <w:ilvl w:val="0"/>
          <w:numId w:val="0"/>
        </w:numPr>
        <w:rPr>
          <w:rFonts w:ascii="OpenDyslexicAlta" w:hAnsi="OpenDyslexicAlta" w:eastAsia="OpenDyslexicAlta" w:cs="OpenDyslexicAlta"/>
          <w:noProof/>
          <w:sz w:val="24"/>
          <w:szCs w:val="24"/>
          <w:lang w:val="en-GB"/>
        </w:rPr>
      </w:pPr>
      <w:r w:rsidRPr="6B0E0F60" w:rsidR="001667F8">
        <w:rPr>
          <w:rFonts w:ascii="OpenDyslexicAlta" w:hAnsi="OpenDyslexicAlta" w:eastAsia="OpenDyslexicAlta" w:cs="OpenDyslexicAlta"/>
          <w:noProof/>
          <w:sz w:val="24"/>
          <w:szCs w:val="24"/>
          <w:lang w:val="en-GB"/>
        </w:rPr>
        <w:t>It also has regard to:</w:t>
      </w:r>
    </w:p>
    <w:p w:rsidRPr="001667F8" w:rsidR="001667F8" w:rsidP="6B0E0F60" w:rsidRDefault="001667F8" w14:paraId="1FCA0339" w14:textId="77777777">
      <w:pPr>
        <w:pStyle w:val="4Bulletedcopyblue"/>
        <w:rPr>
          <w:rFonts w:ascii="OpenDyslexicAlta" w:hAnsi="OpenDyslexicAlta" w:eastAsia="OpenDyslexicAlta" w:cs="OpenDyslexicAlta"/>
          <w:noProof/>
          <w:sz w:val="18"/>
          <w:szCs w:val="18"/>
          <w:lang w:val="en-GB"/>
        </w:rPr>
      </w:pPr>
      <w:r w:rsidRPr="6B0E0F60" w:rsidR="001667F8">
        <w:rPr>
          <w:rFonts w:ascii="OpenDyslexicAlta" w:hAnsi="OpenDyslexicAlta" w:eastAsia="OpenDyslexicAlta" w:cs="OpenDyslexicAlta"/>
          <w:noProof/>
          <w:sz w:val="18"/>
          <w:szCs w:val="18"/>
          <w:lang w:val="en-GB"/>
        </w:rPr>
        <w:t xml:space="preserve">DfE statutory guidance: </w:t>
      </w:r>
      <w:r w:rsidRPr="6B0E0F60" w:rsidR="001667F8">
        <w:rPr>
          <w:rFonts w:ascii="OpenDyslexicAlta" w:hAnsi="OpenDyslexicAlta" w:eastAsia="OpenDyslexicAlta" w:cs="OpenDyslexicAlta"/>
          <w:i w:val="1"/>
          <w:iCs w:val="1"/>
          <w:noProof/>
          <w:sz w:val="18"/>
          <w:szCs w:val="18"/>
          <w:lang w:val="en-GB"/>
        </w:rPr>
        <w:t>Arranging education for children who cannot attend school because of health needs</w:t>
      </w:r>
      <w:r w:rsidRPr="6B0E0F60" w:rsidR="001667F8">
        <w:rPr>
          <w:rFonts w:ascii="OpenDyslexicAlta" w:hAnsi="OpenDyslexicAlta" w:eastAsia="OpenDyslexicAlta" w:cs="OpenDyslexicAlta"/>
          <w:noProof/>
          <w:sz w:val="18"/>
          <w:szCs w:val="18"/>
          <w:lang w:val="en-GB"/>
        </w:rPr>
        <w:t xml:space="preserve"> (2023) </w:t>
      </w:r>
    </w:p>
    <w:p w:rsidRPr="001667F8" w:rsidR="001667F8" w:rsidP="6B0E0F60" w:rsidRDefault="001667F8" w14:paraId="23EA612C" w14:textId="77777777">
      <w:pPr>
        <w:pStyle w:val="4Bulletedcopyblue"/>
        <w:rPr>
          <w:rFonts w:ascii="OpenDyslexicAlta" w:hAnsi="OpenDyslexicAlta" w:eastAsia="OpenDyslexicAlta" w:cs="OpenDyslexicAlta"/>
          <w:noProof/>
          <w:sz w:val="18"/>
          <w:szCs w:val="18"/>
          <w:lang w:val="en-GB"/>
        </w:rPr>
      </w:pPr>
      <w:r w:rsidRPr="6B0E0F60" w:rsidR="001667F8">
        <w:rPr>
          <w:rFonts w:ascii="OpenDyslexicAlta" w:hAnsi="OpenDyslexicAlta" w:eastAsia="OpenDyslexicAlta" w:cs="OpenDyslexicAlta"/>
          <w:noProof/>
          <w:sz w:val="18"/>
          <w:szCs w:val="18"/>
          <w:lang w:val="en-GB"/>
        </w:rPr>
        <w:t xml:space="preserve">DfE statutory guidance: </w:t>
      </w:r>
      <w:r w:rsidRPr="6B0E0F60" w:rsidR="001667F8">
        <w:rPr>
          <w:rFonts w:ascii="OpenDyslexicAlta" w:hAnsi="OpenDyslexicAlta" w:eastAsia="OpenDyslexicAlta" w:cs="OpenDyslexicAlta"/>
          <w:i w:val="1"/>
          <w:iCs w:val="1"/>
          <w:noProof/>
          <w:sz w:val="18"/>
          <w:szCs w:val="18"/>
          <w:lang w:val="en-GB"/>
        </w:rPr>
        <w:t>Supporting pupils at school with medical conditions</w:t>
      </w:r>
      <w:r w:rsidRPr="6B0E0F60" w:rsidR="001667F8">
        <w:rPr>
          <w:rFonts w:ascii="OpenDyslexicAlta" w:hAnsi="OpenDyslexicAlta" w:eastAsia="OpenDyslexicAlta" w:cs="OpenDyslexicAlta"/>
          <w:noProof/>
          <w:sz w:val="18"/>
          <w:szCs w:val="18"/>
          <w:lang w:val="en-GB"/>
        </w:rPr>
        <w:t xml:space="preserve"> </w:t>
      </w:r>
    </w:p>
    <w:p w:rsidRPr="001667F8" w:rsidR="001667F8" w:rsidP="6B0E0F60" w:rsidRDefault="001667F8" w14:paraId="719EA90D" w14:textId="77777777">
      <w:pPr>
        <w:pStyle w:val="4Bulletedcopyblue"/>
        <w:rPr>
          <w:rFonts w:ascii="OpenDyslexicAlta" w:hAnsi="OpenDyslexicAlta" w:eastAsia="OpenDyslexicAlta" w:cs="OpenDyslexicAlta"/>
          <w:noProof/>
          <w:sz w:val="18"/>
          <w:szCs w:val="18"/>
          <w:lang w:val="en-GB"/>
        </w:rPr>
      </w:pPr>
      <w:r w:rsidRPr="6B0E0F60" w:rsidR="001667F8">
        <w:rPr>
          <w:rFonts w:ascii="OpenDyslexicAlta" w:hAnsi="OpenDyslexicAlta" w:eastAsia="OpenDyslexicAlta" w:cs="OpenDyslexicAlta"/>
          <w:noProof/>
          <w:sz w:val="18"/>
          <w:szCs w:val="18"/>
          <w:lang w:val="en-GB"/>
        </w:rPr>
        <w:t xml:space="preserve">SEND Code of Practice (2015) </w:t>
      </w:r>
    </w:p>
    <w:p w:rsidRPr="001667F8" w:rsidR="001667F8" w:rsidP="6B0E0F60" w:rsidRDefault="001667F8" w14:paraId="6EC85048" w14:textId="77777777">
      <w:pPr>
        <w:pStyle w:val="4Bulletedcopyblue"/>
        <w:rPr>
          <w:rFonts w:ascii="OpenDyslexicAlta" w:hAnsi="OpenDyslexicAlta" w:eastAsia="OpenDyslexicAlta" w:cs="OpenDyslexicAlta"/>
          <w:noProof/>
          <w:sz w:val="18"/>
          <w:szCs w:val="18"/>
          <w:lang w:val="en-GB"/>
        </w:rPr>
      </w:pPr>
      <w:r w:rsidRPr="6B0E0F60" w:rsidR="001667F8">
        <w:rPr>
          <w:rFonts w:ascii="OpenDyslexicAlta" w:hAnsi="OpenDyslexicAlta" w:eastAsia="OpenDyslexicAlta" w:cs="OpenDyslexicAlta"/>
          <w:noProof/>
          <w:sz w:val="18"/>
          <w:szCs w:val="18"/>
          <w:lang w:val="en-GB"/>
        </w:rPr>
        <w:t xml:space="preserve">DfE guidance: </w:t>
      </w:r>
      <w:r w:rsidRPr="6B0E0F60" w:rsidR="001667F8">
        <w:rPr>
          <w:rFonts w:ascii="OpenDyslexicAlta" w:hAnsi="OpenDyslexicAlta" w:eastAsia="OpenDyslexicAlta" w:cs="OpenDyslexicAlta"/>
          <w:i w:val="1"/>
          <w:iCs w:val="1"/>
          <w:noProof/>
          <w:sz w:val="18"/>
          <w:szCs w:val="18"/>
          <w:lang w:val="en-GB"/>
        </w:rPr>
        <w:t>Working Together to Improve School Attendance</w:t>
      </w:r>
    </w:p>
    <w:p w:rsidRPr="00CF5139" w:rsidR="000D57C9" w:rsidP="6B0E0F60" w:rsidRDefault="000D57C9" w14:paraId="010AD5A5" w14:textId="45D78F17">
      <w:pPr>
        <w:pStyle w:val="4Bulletedcopyblue"/>
        <w:numPr>
          <w:ilvl w:val="0"/>
          <w:numId w:val="0"/>
        </w:numPr>
        <w:ind w:left="340"/>
        <w:rPr>
          <w:rFonts w:ascii="OpenDyslexicAlta" w:hAnsi="OpenDyslexicAlta" w:eastAsia="OpenDyslexicAlta" w:cs="OpenDyslexicAlta"/>
          <w:noProof/>
          <w:color w:val="002060"/>
          <w:sz w:val="18"/>
          <w:szCs w:val="18"/>
        </w:rPr>
      </w:pPr>
    </w:p>
    <w:p w:rsidRPr="00CF5139" w:rsidR="00AD2C80" w:rsidP="6B0E0F60" w:rsidRDefault="00AD2C80" w14:paraId="3A7FC3DC" w14:textId="77777777">
      <w:pPr>
        <w:pStyle w:val="Heading1"/>
        <w:rPr>
          <w:rFonts w:ascii="OpenDyslexicAlta" w:hAnsi="OpenDyslexicAlta" w:eastAsia="OpenDyslexicAlta" w:cs="OpenDyslexicAlta"/>
          <w:noProof/>
          <w:color w:val="002060"/>
          <w:sz w:val="24"/>
          <w:szCs w:val="24"/>
        </w:rPr>
      </w:pPr>
      <w:bookmarkStart w:name="_Toc191297158" w:id="3"/>
      <w:r w:rsidRPr="6B0E0F60" w:rsidR="00AD2C80">
        <w:rPr>
          <w:rFonts w:ascii="OpenDyslexicAlta" w:hAnsi="OpenDyslexicAlta" w:eastAsia="OpenDyslexicAlta" w:cs="OpenDyslexicAlta"/>
          <w:noProof/>
          <w:color w:val="002060"/>
          <w:sz w:val="24"/>
          <w:szCs w:val="24"/>
        </w:rPr>
        <w:t>3. Responsibilities of the school</w:t>
      </w:r>
      <w:bookmarkEnd w:id="3"/>
    </w:p>
    <w:p w:rsidRPr="00CF5139" w:rsidR="00AD2C80" w:rsidP="6B0E0F60" w:rsidRDefault="00AD2C80" w14:paraId="439E60F6" w14:textId="6E8F9E85">
      <w:pPr>
        <w:pStyle w:val="Heading2"/>
        <w:numPr>
          <w:ilvl w:val="1"/>
          <w:numId w:val="37"/>
        </w:numPr>
        <w:rPr>
          <w:rFonts w:ascii="OpenDyslexicAlta" w:hAnsi="OpenDyslexicAlta" w:eastAsia="OpenDyslexicAlta" w:cs="OpenDyslexicAlta"/>
          <w:noProof/>
          <w:sz w:val="22"/>
          <w:szCs w:val="22"/>
        </w:rPr>
      </w:pPr>
      <w:bookmarkStart w:name="_Toc191297159" w:id="4"/>
      <w:r w:rsidRPr="6B0E0F60" w:rsidR="00AD2C80">
        <w:rPr>
          <w:rFonts w:ascii="OpenDyslexicAlta" w:hAnsi="OpenDyslexicAlta" w:eastAsia="OpenDyslexicAlta" w:cs="OpenDyslexicAlta"/>
          <w:noProof/>
          <w:sz w:val="22"/>
          <w:szCs w:val="22"/>
        </w:rPr>
        <w:t>If our school makes the arrangements</w:t>
      </w:r>
      <w:bookmarkEnd w:id="4"/>
    </w:p>
    <w:p w:rsidRPr="00CF5139" w:rsidR="000D57C9" w:rsidP="6B0E0F60" w:rsidRDefault="00AD2C80" w14:paraId="19776DFD" w14:textId="7325C7E3">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Initially, our school will attempt to make arrangements to deliver the same high standard of education for children with health needs who cannot attend school.</w:t>
      </w:r>
      <w:r w:rsidRPr="6B0E0F60" w:rsidR="004E2E54">
        <w:rPr>
          <w:rFonts w:ascii="OpenDyslexicAlta" w:hAnsi="OpenDyslexicAlta" w:eastAsia="OpenDyslexicAlta" w:cs="OpenDyslexicAlta"/>
          <w:noProof/>
          <w:sz w:val="18"/>
          <w:szCs w:val="18"/>
        </w:rPr>
        <w:t xml:space="preserve"> </w:t>
      </w:r>
      <w:r w:rsidRPr="6B0E0F60" w:rsidR="008351E5">
        <w:rPr>
          <w:rFonts w:ascii="OpenDyslexicAlta" w:hAnsi="OpenDyslexicAlta" w:eastAsia="OpenDyslexicAlta" w:cs="OpenDyslexicAlta"/>
          <w:noProof/>
          <w:sz w:val="18"/>
          <w:szCs w:val="18"/>
        </w:rPr>
        <w:t xml:space="preserve">The school will begin planning support as soon as it becomes aware that a pupil is likely to be absent for 15 school days or more due to health needs. </w:t>
      </w:r>
      <w:r w:rsidRPr="6B0E0F60" w:rsidR="004E2E54">
        <w:rPr>
          <w:rFonts w:ascii="OpenDyslexicAlta" w:hAnsi="OpenDyslexicAlta" w:eastAsia="OpenDyslexicAlta" w:cs="OpenDyslexicAlta"/>
          <w:noProof/>
          <w:sz w:val="18"/>
          <w:szCs w:val="18"/>
        </w:rPr>
        <w:t>Laura Smith</w:t>
      </w:r>
      <w:r w:rsidRPr="6B0E0F60" w:rsidR="004A6BC1">
        <w:rPr>
          <w:rFonts w:ascii="OpenDyslexicAlta" w:hAnsi="OpenDyslexicAlta" w:eastAsia="OpenDyslexicAlta" w:cs="OpenDyslexicAlta"/>
          <w:noProof/>
          <w:sz w:val="18"/>
          <w:szCs w:val="18"/>
        </w:rPr>
        <w:t xml:space="preserve"> SENCo</w:t>
      </w:r>
      <w:r w:rsidRPr="6B0E0F60" w:rsidR="004E2E54">
        <w:rPr>
          <w:rFonts w:ascii="OpenDyslexicAlta" w:hAnsi="OpenDyslexicAlta" w:eastAsia="OpenDyslexicAlta" w:cs="OpenDyslexicAlta"/>
          <w:noProof/>
          <w:sz w:val="18"/>
          <w:szCs w:val="18"/>
        </w:rPr>
        <w:t xml:space="preserve"> is responsible for co-ordinating and monitoring these arrangements. Arrangements will be made on a case by case basis, but may include sending work home, or working with the education team within a hospital. A meeting will be held with parents / carers to discuss the needs of the child and </w:t>
      </w:r>
      <w:r w:rsidRPr="6B0E0F60" w:rsidR="00DF36F6">
        <w:rPr>
          <w:rFonts w:ascii="OpenDyslexicAlta" w:hAnsi="OpenDyslexicAlta" w:eastAsia="OpenDyslexicAlta" w:cs="OpenDyslexicAlta"/>
          <w:noProof/>
          <w:sz w:val="18"/>
          <w:szCs w:val="18"/>
        </w:rPr>
        <w:t>most</w:t>
      </w:r>
      <w:r w:rsidRPr="6B0E0F60" w:rsidR="004E2E54">
        <w:rPr>
          <w:rFonts w:ascii="OpenDyslexicAlta" w:hAnsi="OpenDyslexicAlta" w:eastAsia="OpenDyslexicAlta" w:cs="OpenDyslexicAlta"/>
          <w:noProof/>
          <w:sz w:val="18"/>
          <w:szCs w:val="18"/>
        </w:rPr>
        <w:t xml:space="preserve"> appropriate provision. When it is time for pupils to be reitegrated back into school, a </w:t>
      </w:r>
      <w:r w:rsidRPr="6B0E0F60" w:rsidR="00440247">
        <w:rPr>
          <w:rFonts w:ascii="OpenDyslexicAlta" w:hAnsi="OpenDyslexicAlta" w:eastAsia="OpenDyslexicAlta" w:cs="OpenDyslexicAlta"/>
          <w:noProof/>
          <w:sz w:val="18"/>
          <w:szCs w:val="18"/>
        </w:rPr>
        <w:t>timetable will be determined with parents/carers which best meets the need of the child at an appropriate pace.</w:t>
      </w:r>
      <w:r w:rsidRPr="6B0E0F60" w:rsidR="00D94C84">
        <w:rPr>
          <w:rFonts w:ascii="OpenDyslexicAlta" w:hAnsi="OpenDyslexicAlta" w:eastAsia="OpenDyslexicAlta" w:cs="OpenDyslexicAlta"/>
        </w:rPr>
        <w:t xml:space="preserve"> </w:t>
      </w:r>
      <w:r w:rsidRPr="6B0E0F60" w:rsidR="00D94C84">
        <w:rPr>
          <w:rFonts w:ascii="OpenDyslexicAlta" w:hAnsi="OpenDyslexicAlta" w:eastAsia="OpenDyslexicAlta" w:cs="OpenDyslexicAlta"/>
          <w:noProof/>
          <w:sz w:val="18"/>
          <w:szCs w:val="18"/>
        </w:rPr>
        <w:t>Provision will be reviewed at least every half term with parents/carers, the pupil (where appropriate), health professionals and the local authority.</w:t>
      </w:r>
      <w:r w:rsidRPr="6B0E0F60" w:rsidR="00D57AA7">
        <w:rPr>
          <w:rFonts w:ascii="OpenDyslexicAlta" w:hAnsi="OpenDyslexicAlta" w:eastAsia="OpenDyslexicAlta" w:cs="OpenDyslexicAlta"/>
        </w:rPr>
        <w:t xml:space="preserve"> </w:t>
      </w:r>
      <w:r w:rsidRPr="6B0E0F60" w:rsidR="00D57AA7">
        <w:rPr>
          <w:rFonts w:ascii="OpenDyslexicAlta" w:hAnsi="OpenDyslexicAlta" w:eastAsia="OpenDyslexicAlta" w:cs="OpenDyslexicAlta"/>
          <w:noProof/>
          <w:sz w:val="18"/>
          <w:szCs w:val="18"/>
        </w:rPr>
        <w:t>Pupils educated away from school remain on roll and safeguarding responsibilities remain in place. The school will maintain regular contact with the pupil and family.</w:t>
      </w:r>
      <w:r w:rsidRPr="6B0E0F60" w:rsidR="00E20B3E">
        <w:rPr>
          <w:rFonts w:ascii="OpenDyslexicAlta" w:hAnsi="OpenDyslexicAlta" w:eastAsia="OpenDyslexicAlta" w:cs="OpenDyslexicAlta"/>
        </w:rPr>
        <w:t xml:space="preserve"> </w:t>
      </w:r>
      <w:r w:rsidRPr="6B0E0F60" w:rsidR="00E20B3E">
        <w:rPr>
          <w:rFonts w:ascii="OpenDyslexicAlta" w:hAnsi="OpenDyslexicAlta" w:eastAsia="OpenDyslexicAlta" w:cs="OpenDyslexicAlta"/>
          <w:noProof/>
          <w:sz w:val="18"/>
          <w:szCs w:val="18"/>
        </w:rPr>
        <w:t>The school will work with awarding bodies, the local authority and alternative providers to ensure pupils can access examinations and any appropriate access arrangements.</w:t>
      </w:r>
    </w:p>
    <w:p w:rsidRPr="00CF5139" w:rsidR="00AD2C80" w:rsidP="6B0E0F60" w:rsidRDefault="00AD2C80" w14:paraId="6B2DF557" w14:textId="77777777">
      <w:pPr>
        <w:pStyle w:val="Heading2"/>
        <w:rPr>
          <w:rFonts w:ascii="OpenDyslexicAlta" w:hAnsi="OpenDyslexicAlta" w:eastAsia="OpenDyslexicAlta" w:cs="OpenDyslexicAlta"/>
          <w:noProof/>
          <w:sz w:val="22"/>
          <w:szCs w:val="22"/>
        </w:rPr>
      </w:pPr>
      <w:bookmarkStart w:name="_Toc191297160" w:id="5"/>
      <w:r w:rsidRPr="6B0E0F60" w:rsidR="00AD2C80">
        <w:rPr>
          <w:rFonts w:ascii="OpenDyslexicAlta" w:hAnsi="OpenDyslexicAlta" w:eastAsia="OpenDyslexicAlta" w:cs="OpenDyslexicAlta"/>
          <w:noProof/>
          <w:sz w:val="22"/>
          <w:szCs w:val="22"/>
        </w:rPr>
        <w:t>3.2 If the local authority makes the arrangements</w:t>
      </w:r>
      <w:bookmarkEnd w:id="5"/>
    </w:p>
    <w:p w:rsidRPr="00CF5139" w:rsidR="00AD2C80" w:rsidP="6B0E0F60" w:rsidRDefault="00AD2C80" w14:paraId="5D2A0A35" w14:textId="74EA1B90">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 xml:space="preserve">If our school cannot make suitable arrangements, or if it is clear that a child will be away from school for 15 days (consecutive or over the course of the year) or more because of their health needs, </w:t>
      </w:r>
      <w:r w:rsidRPr="6B0E0F60" w:rsidR="00440247">
        <w:rPr>
          <w:rFonts w:ascii="OpenDyslexicAlta" w:hAnsi="OpenDyslexicAlta" w:eastAsia="OpenDyslexicAlta" w:cs="OpenDyslexicAlta"/>
          <w:noProof/>
          <w:sz w:val="18"/>
          <w:szCs w:val="18"/>
        </w:rPr>
        <w:t xml:space="preserve">Nottinghamshire County Council </w:t>
      </w:r>
      <w:r w:rsidRPr="6B0E0F60" w:rsidR="00AD2C80">
        <w:rPr>
          <w:rFonts w:ascii="OpenDyslexicAlta" w:hAnsi="OpenDyslexicAlta" w:eastAsia="OpenDyslexicAlta" w:cs="OpenDyslexicAlta"/>
          <w:noProof/>
          <w:sz w:val="18"/>
          <w:szCs w:val="18"/>
        </w:rPr>
        <w:t>will become responsible for arranging suitable education for these children.</w:t>
      </w:r>
    </w:p>
    <w:p w:rsidRPr="00CF5139" w:rsidR="00AD2C80" w:rsidP="6B0E0F60" w:rsidRDefault="00AD2C80" w14:paraId="30D679FB" w14:textId="77777777">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When the local authority arranges alternative education, the education should begin as soon as possible, and at the latest by the 6th day of the child’s absence from school.</w:t>
      </w:r>
    </w:p>
    <w:p w:rsidRPr="00CF5139" w:rsidR="00AD2C80" w:rsidP="6B0E0F60" w:rsidRDefault="00AD2C80" w14:paraId="2F126D26" w14:textId="77777777">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Where full-time education is not in the child’s best interest for reasons relating to their physical or mental health, the local authority must arrange part-time education on whatever basis it considers to be in the child’s best interests.</w:t>
      </w:r>
    </w:p>
    <w:p w:rsidRPr="00CF5139" w:rsidR="00AD2C80" w:rsidP="6B0E0F60" w:rsidRDefault="00AD2C80" w14:paraId="6F018821" w14:textId="77777777">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In cases where the local authority makes the arrangements, our school will:</w:t>
      </w:r>
    </w:p>
    <w:p w:rsidRPr="00CF5139" w:rsidR="00AD2C80" w:rsidP="6B0E0F60" w:rsidRDefault="00AD2C80" w14:paraId="28D04A28" w14:textId="450BE8B3">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Provide to the local authority, at agreed intervals, the full name and address of any pupils of compulsory school age who are not attending school regularly due to their health needs</w:t>
      </w:r>
    </w:p>
    <w:p w:rsidRPr="00CF5139" w:rsidR="00AD2C80" w:rsidP="6B0E0F60" w:rsidRDefault="00AD2C80" w14:paraId="59B9B739" w14:textId="544CF0AC">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Work constructively with the local authority, providers, relevant agencies and parents/carers to ensure the best outcomes for the child</w:t>
      </w:r>
    </w:p>
    <w:p w:rsidRPr="00CF5139" w:rsidR="00AD2C80" w:rsidP="6B0E0F60" w:rsidRDefault="00AD2C80" w14:paraId="44B6E59E" w14:textId="098F9AE3">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Collaborate with the local authority to ensure continuity of provision and consistency of curriculum, including making information available about the curriculum</w:t>
      </w:r>
    </w:p>
    <w:p w:rsidRPr="00CF5139" w:rsidR="00AD2C80" w:rsidP="6B0E0F60" w:rsidRDefault="00AD2C80" w14:paraId="3793A50F" w14:textId="71B30D87">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Along with the local authority, regularly review the provision offered to ensure it continues to be appropriate for the child and that it is providing suitable education</w:t>
      </w:r>
    </w:p>
    <w:p w:rsidRPr="00CF5139" w:rsidR="00AD2C80" w:rsidP="6B0E0F60" w:rsidRDefault="00AD2C80" w14:paraId="362FEEF1" w14:textId="3B011767">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Share information with the local authority and relevant health services as required</w:t>
      </w:r>
    </w:p>
    <w:p w:rsidRPr="00CF5139" w:rsidR="00AD2C80" w:rsidP="6B0E0F60" w:rsidRDefault="00AD2C80" w14:paraId="67EE59C2" w14:textId="34B07314">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When a child has complex or long-term health issues, work with the local authority, parents/carers and the relevant health services to decide how best to meet the child’s needs (e.g. through individual support, arranging alternative provision or by them remaining at school, being supported at home and back into school after each absence)</w:t>
      </w:r>
    </w:p>
    <w:p w:rsidRPr="00CF5139" w:rsidR="00AD2C80" w:rsidP="6B0E0F60" w:rsidRDefault="00AD2C80" w14:paraId="3DF648E2" w14:textId="76D36CF0">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Where possible, allow the child to take examinations at the same time as their peers, and work with the local authority to support this</w:t>
      </w:r>
    </w:p>
    <w:p w:rsidRPr="00CF5139" w:rsidR="00AD2C80" w:rsidP="6B0E0F60" w:rsidRDefault="00AD2C80" w14:paraId="2C56E50A" w14:textId="76428913">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 xml:space="preserve"> Help make sure that the child can be reintegrated back into school successfully</w:t>
      </w:r>
    </w:p>
    <w:p w:rsidRPr="00CF5139" w:rsidR="00AD2C80" w:rsidP="6B0E0F60" w:rsidRDefault="00AD2C80" w14:paraId="1C9D696E" w14:textId="71918620">
      <w:pPr>
        <w:pStyle w:val="4Bulletedcopyblue"/>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 xml:space="preserve"> When reintegration is anticipated, work with the local authority to:</w:t>
      </w:r>
    </w:p>
    <w:p w:rsidRPr="00CF5139" w:rsidR="00AD2C80" w:rsidP="6B0E0F60" w:rsidRDefault="00AD2C80" w14:paraId="5DE26EA9" w14:textId="2D09F799">
      <w:pPr>
        <w:pStyle w:val="9Secondbulle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Plan for consistent provision during and after the p</w:t>
      </w:r>
      <w:r w:rsidRPr="6B0E0F60" w:rsidR="00DE0F2C">
        <w:rPr>
          <w:rFonts w:ascii="OpenDyslexicAlta" w:hAnsi="OpenDyslexicAlta" w:eastAsia="OpenDyslexicAlta" w:cs="OpenDyslexicAlta"/>
          <w:noProof/>
          <w:sz w:val="18"/>
          <w:szCs w:val="18"/>
        </w:rPr>
        <w:t>best abes</w:t>
      </w:r>
      <w:r w:rsidRPr="6B0E0F60" w:rsidR="00AD2C80">
        <w:rPr>
          <w:rFonts w:ascii="OpenDyslexicAlta" w:hAnsi="OpenDyslexicAlta" w:eastAsia="OpenDyslexicAlta" w:cs="OpenDyslexicAlta"/>
          <w:noProof/>
          <w:sz w:val="18"/>
          <w:szCs w:val="18"/>
        </w:rPr>
        <w:t>eriod of education outside the school, allowing the child to access the same curriculum and materials that they would have used in school as far as possible, including through digital resources</w:t>
      </w:r>
    </w:p>
    <w:p w:rsidRPr="00CF5139" w:rsidR="00AD2C80" w:rsidP="6B0E0F60" w:rsidRDefault="00AD2C80" w14:paraId="52BC3118" w14:textId="2DAFFCD7">
      <w:pPr>
        <w:pStyle w:val="9Secondbullet"/>
        <w:rPr>
          <w:rFonts w:ascii="OpenDyslexicAlta" w:hAnsi="OpenDyslexicAlta" w:eastAsia="OpenDyslexicAlta" w:cs="OpenDyslexicAlta"/>
          <w:sz w:val="18"/>
          <w:szCs w:val="18"/>
        </w:rPr>
      </w:pPr>
      <w:r w:rsidRPr="6B0E0F60" w:rsidR="00AD2C80">
        <w:rPr>
          <w:rFonts w:ascii="OpenDyslexicAlta" w:hAnsi="OpenDyslexicAlta" w:eastAsia="OpenDyslexicAlta" w:cs="OpenDyslexicAlta"/>
          <w:sz w:val="18"/>
          <w:szCs w:val="18"/>
        </w:rPr>
        <w:t>Enable the child to stay in touch with school life (e.g. through newsletters, emails, digital learning platforms, social media platforms, invitations to school events or internet links to lessons from their school), and, where appropriate, through educational visits</w:t>
      </w:r>
    </w:p>
    <w:p w:rsidRPr="00CF5139" w:rsidR="00AD2C80" w:rsidP="6B0E0F60" w:rsidRDefault="00AD2C80" w14:paraId="18B44E8C" w14:textId="77FF24BC">
      <w:pPr>
        <w:pStyle w:val="9Secondbullet"/>
        <w:rPr>
          <w:rFonts w:ascii="OpenDyslexicAlta" w:hAnsi="OpenDyslexicAlta" w:eastAsia="OpenDyslexicAlta" w:cs="OpenDyslexicAlta"/>
          <w:sz w:val="18"/>
          <w:szCs w:val="18"/>
        </w:rPr>
      </w:pPr>
      <w:r w:rsidRPr="6B0E0F60" w:rsidR="00AD2C80">
        <w:rPr>
          <w:rFonts w:ascii="OpenDyslexicAlta" w:hAnsi="OpenDyslexicAlta" w:eastAsia="OpenDyslexicAlta" w:cs="OpenDyslexicAlta"/>
          <w:sz w:val="18"/>
          <w:szCs w:val="18"/>
        </w:rPr>
        <w:t>Create individually tailored reintegration plans for each child returning to school, which includes extra support to fill any gaps arising from the absence</w:t>
      </w:r>
    </w:p>
    <w:p w:rsidRPr="00CF5139" w:rsidR="00AD2C80" w:rsidP="6B0E0F60" w:rsidRDefault="00AD2C80" w14:paraId="583608C1" w14:textId="04A9F5AA">
      <w:pPr>
        <w:pStyle w:val="9Secondbullet"/>
        <w:rPr>
          <w:rFonts w:ascii="OpenDyslexicAlta" w:hAnsi="OpenDyslexicAlta" w:eastAsia="OpenDyslexicAlta" w:cs="OpenDyslexicAlta"/>
          <w:sz w:val="18"/>
          <w:szCs w:val="18"/>
        </w:rPr>
      </w:pPr>
      <w:r w:rsidRPr="6B0E0F60" w:rsidR="00AD2C80">
        <w:rPr>
          <w:rFonts w:ascii="OpenDyslexicAlta" w:hAnsi="OpenDyslexicAlta" w:eastAsia="OpenDyslexicAlta" w:cs="OpenDyslexicAlta"/>
          <w:sz w:val="18"/>
          <w:szCs w:val="18"/>
        </w:rPr>
        <w:t>Consider whether any reasonable adjustments need to be made</w:t>
      </w:r>
    </w:p>
    <w:p w:rsidRPr="00CF5139" w:rsidR="000D57C9" w:rsidP="6B0E0F60" w:rsidRDefault="000D57C9" w14:paraId="1164A06E" w14:textId="77777777">
      <w:pPr>
        <w:rPr>
          <w:rFonts w:ascii="OpenDyslexicAlta" w:hAnsi="OpenDyslexicAlta" w:eastAsia="OpenDyslexicAlta" w:cs="OpenDyslexicAlta"/>
          <w:sz w:val="18"/>
          <w:szCs w:val="18"/>
        </w:rPr>
      </w:pPr>
    </w:p>
    <w:p w:rsidRPr="00CF5139" w:rsidR="00AD2C80" w:rsidP="6B0E0F60" w:rsidRDefault="00AD2C80" w14:paraId="2BFAC149" w14:textId="77777777">
      <w:pPr>
        <w:pStyle w:val="Heading1"/>
        <w:rPr>
          <w:rFonts w:ascii="OpenDyslexicAlta" w:hAnsi="OpenDyslexicAlta" w:eastAsia="OpenDyslexicAlta" w:cs="OpenDyslexicAlta"/>
          <w:color w:val="002060"/>
          <w:sz w:val="24"/>
          <w:szCs w:val="24"/>
        </w:rPr>
      </w:pPr>
      <w:bookmarkStart w:name="_Toc191297161" w:id="6"/>
      <w:r w:rsidRPr="6B0E0F60" w:rsidR="00AD2C80">
        <w:rPr>
          <w:rFonts w:ascii="OpenDyslexicAlta" w:hAnsi="OpenDyslexicAlta" w:eastAsia="OpenDyslexicAlta" w:cs="OpenDyslexicAlta"/>
          <w:color w:val="002060"/>
          <w:sz w:val="24"/>
          <w:szCs w:val="24"/>
        </w:rPr>
        <w:t>4. Monitoring arrangements</w:t>
      </w:r>
      <w:bookmarkEnd w:id="6"/>
    </w:p>
    <w:p w:rsidRPr="00CF5139" w:rsidR="00AD2C80" w:rsidP="6B0E0F60" w:rsidRDefault="00AD2C80" w14:paraId="4DD5D9F2" w14:textId="547A983C">
      <w:pPr>
        <w:pStyle w:val="1bodycopy10pt"/>
        <w:rPr>
          <w:rFonts w:ascii="OpenDyslexicAlta" w:hAnsi="OpenDyslexicAlta" w:eastAsia="OpenDyslexicAlta" w:cs="OpenDyslexicAlta"/>
          <w:noProof/>
          <w:sz w:val="18"/>
          <w:szCs w:val="18"/>
        </w:rPr>
      </w:pPr>
      <w:r w:rsidRPr="6B0E0F60" w:rsidR="00AD2C80">
        <w:rPr>
          <w:rFonts w:ascii="OpenDyslexicAlta" w:hAnsi="OpenDyslexicAlta" w:eastAsia="OpenDyslexicAlta" w:cs="OpenDyslexicAlta"/>
          <w:noProof/>
          <w:sz w:val="18"/>
          <w:szCs w:val="18"/>
        </w:rPr>
        <w:t xml:space="preserve">This policy will be reviewed </w:t>
      </w:r>
      <w:r w:rsidRPr="6B0E0F60" w:rsidR="001652B9">
        <w:rPr>
          <w:rFonts w:ascii="OpenDyslexicAlta" w:hAnsi="OpenDyslexicAlta" w:eastAsia="OpenDyslexicAlta" w:cs="OpenDyslexicAlta"/>
          <w:noProof/>
          <w:sz w:val="18"/>
          <w:szCs w:val="18"/>
        </w:rPr>
        <w:t>bi</w:t>
      </w:r>
      <w:r w:rsidRPr="6B0E0F60" w:rsidR="00AD2C80">
        <w:rPr>
          <w:rFonts w:ascii="OpenDyslexicAlta" w:hAnsi="OpenDyslexicAlta" w:eastAsia="OpenDyslexicAlta" w:cs="OpenDyslexicAlta"/>
          <w:noProof/>
          <w:sz w:val="18"/>
          <w:szCs w:val="18"/>
        </w:rPr>
        <w:t xml:space="preserve">annually by </w:t>
      </w:r>
      <w:r w:rsidRPr="6B0E0F60" w:rsidR="1894F722">
        <w:rPr>
          <w:rFonts w:ascii="OpenDyslexicAlta" w:hAnsi="OpenDyslexicAlta" w:eastAsia="OpenDyslexicAlta" w:cs="OpenDyslexicAlta"/>
          <w:noProof/>
          <w:sz w:val="18"/>
          <w:szCs w:val="18"/>
        </w:rPr>
        <w:t>the school SENCO</w:t>
      </w:r>
      <w:r w:rsidRPr="6B0E0F60" w:rsidR="00440247">
        <w:rPr>
          <w:rFonts w:ascii="OpenDyslexicAlta" w:hAnsi="OpenDyslexicAlta" w:eastAsia="OpenDyslexicAlta" w:cs="OpenDyslexicAlta"/>
          <w:noProof/>
          <w:sz w:val="18"/>
          <w:szCs w:val="18"/>
        </w:rPr>
        <w:t>.</w:t>
      </w:r>
      <w:r w:rsidRPr="6B0E0F60" w:rsidR="00AD2C80">
        <w:rPr>
          <w:rFonts w:ascii="OpenDyslexicAlta" w:hAnsi="OpenDyslexicAlta" w:eastAsia="OpenDyslexicAlta" w:cs="OpenDyslexicAlta"/>
          <w:noProof/>
          <w:sz w:val="18"/>
          <w:szCs w:val="18"/>
        </w:rPr>
        <w:t xml:space="preserve"> At every review, it will be approved by the full governing board.</w:t>
      </w:r>
    </w:p>
    <w:p w:rsidRPr="00CF5139" w:rsidR="00AD2C80" w:rsidP="5A370358" w:rsidRDefault="00AD2C80" w14:paraId="2016FD3F" w14:textId="77777777">
      <w:pPr>
        <w:pStyle w:val="1bodycopy10pt"/>
        <w:rPr>
          <w:rFonts w:ascii="Arial Nova" w:hAnsi="Arial Nova" w:eastAsia="Arial Nova" w:cs="Arial Nova"/>
          <w:noProof/>
          <w:sz w:val="18"/>
          <w:szCs w:val="18"/>
        </w:rPr>
      </w:pPr>
    </w:p>
    <w:p w:rsidRPr="00CF5139" w:rsidR="00C444E5" w:rsidP="5A370358" w:rsidRDefault="00C444E5" w14:paraId="0C07D1B3" w14:textId="75A03A33">
      <w:pPr>
        <w:pStyle w:val="4Bulletedcopyblue"/>
        <w:numPr>
          <w:ilvl w:val="0"/>
          <w:numId w:val="0"/>
        </w:numPr>
        <w:ind w:left="340"/>
        <w:rPr>
          <w:rFonts w:ascii="Arial Nova" w:hAnsi="Arial Nova" w:eastAsia="Arial Nova" w:cs="Arial Nova"/>
          <w:noProof/>
          <w:sz w:val="18"/>
          <w:szCs w:val="18"/>
        </w:rPr>
      </w:pPr>
    </w:p>
    <w:sectPr w:rsidRPr="00CF5139" w:rsidR="00C444E5" w:rsidSect="00C7138F">
      <w:headerReference w:type="even" r:id="rId12"/>
      <w:headerReference w:type="default" r:id="rId13"/>
      <w:headerReference w:type="first" r:id="rId14"/>
      <w:footerReference w:type="first" r:id="rId15"/>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4FD3" w:rsidP="00626EDA" w:rsidRDefault="00394FD3" w14:paraId="7D97C0DF" w14:textId="77777777">
      <w:r>
        <w:separator/>
      </w:r>
    </w:p>
  </w:endnote>
  <w:endnote w:type="continuationSeparator" w:id="0">
    <w:p w:rsidR="00394FD3" w:rsidP="00626EDA" w:rsidRDefault="00394FD3" w14:paraId="41E523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2000028F" w:usb1="00000002" w:usb2="00000000" w:usb3="00000000" w:csb0="0000019F" w:csb1="00000000"/>
  </w:font>
  <w:font w:name="OpenDyslexicAlta">
    <w:altName w:val="Calibri"/>
    <w:panose1 w:val="00000000000000000000"/>
    <w:charset w:val="00"/>
    <w:family w:val="modern"/>
    <w:notTrueType/>
    <w:pitch w:val="variable"/>
    <w:sig w:usb0="20000007" w:usb1="00000000"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36A45348" w14:textId="77777777">
      <w:tc>
        <w:tcPr>
          <w:tcW w:w="6379" w:type="dxa"/>
        </w:tcPr>
        <w:p w:rsidRPr="00A62B49" w:rsidR="00510ED3" w:rsidP="00510ED3" w:rsidRDefault="00510ED3" w14:paraId="45F39FDD"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2E48B714"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591BC2E7"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4FD3" w:rsidP="00626EDA" w:rsidRDefault="00394FD3" w14:paraId="079B3C1B" w14:textId="77777777">
      <w:r>
        <w:separator/>
      </w:r>
    </w:p>
  </w:footnote>
  <w:footnote w:type="continuationSeparator" w:id="0">
    <w:p w:rsidR="00394FD3" w:rsidP="00626EDA" w:rsidRDefault="00394FD3" w14:paraId="4417284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RDefault="00A87C03" w14:paraId="6A9CA64F" w14:textId="1065F9D9">
    <w:r>
      <w:rPr>
        <w:noProof/>
      </w:rPr>
      <w:drawing>
        <wp:anchor distT="0" distB="0" distL="114300" distR="114300" simplePos="0" relativeHeight="251658240" behindDoc="1" locked="0" layoutInCell="1" allowOverlap="1" wp14:anchorId="2A4A94AF" wp14:editId="08506CAE">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0E37">
      <w:rPr>
        <w:noProof/>
      </w:rPr>
      <w:pict w14:anchorId="0A36C60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39;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58E45F52" w14:textId="77777777"/>
  <w:p w:rsidR="00FE3F15" w:rsidRDefault="00FE3F15" w14:paraId="4C29B7A3" w14:textId="77777777"/>
  <w:p w:rsidR="00FE3F15" w:rsidRDefault="00FE3F15" w14:paraId="7776C2CD"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5A49CC28" w14:textId="77777777"/>
  <w:p w:rsidR="00FE3F15" w:rsidP="00FE3F15" w:rsidRDefault="00FE3F15" w14:paraId="5C2A053A"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80360271" style="width:36pt;height:30pt;visibility:visible" o:spid="_x0000_i1025" o:bullet="t" type="#_x0000_t75">
        <v:imagedata o:title="" r:id="rId1"/>
      </v:shape>
    </w:pict>
  </w:numPicBullet>
  <w:numPicBullet w:numPicBulletId="1">
    <w:pict>
      <v:shape id="Picture 27913546" style="width:30pt;height:30pt;visibility:visible" o:spid="_x0000_i1026" o:bullet="t" type="#_x0000_t75">
        <v:imagedata o:title="" r:id="rId2"/>
      </v:shape>
    </w:pict>
  </w:numPicBullet>
  <w:numPicBullet w:numPicBulletId="2">
    <w:pict>
      <v:shape id="Picture 1339880394" style="width:209.25pt;height:332.25pt;visibility:visible" o:spid="_x0000_i1027" o:bullet="t" type="#_x0000_t75">
        <v:imagedata o:title="" r:id="rId3"/>
      </v:shape>
    </w:pict>
  </w:numPicBullet>
  <w:numPicBullet w:numPicBulletId="3">
    <w:pict>
      <v:shape id="Picture 552258775" style="width:209.25pt;height:332.25pt;visibility:visible" o:spid="_x0000_i1028" o:bullet="t" type="#_x0000_t75">
        <v:imagedata o:title="" r:id="rId4"/>
      </v:shape>
    </w:pict>
  </w:numPicBullet>
  <w:numPicBullet w:numPicBulletId="4">
    <w:pict>
      <v:shape id="Picture 1963680540" style="width:567pt;height:903.75pt;visibility:visible" o:spid="_x0000_i1029" o:bullet="t" type="#_x0000_t75">
        <v:imagedata o:title="" r:id="rId5"/>
      </v:shape>
    </w:pict>
  </w:numPicBullet>
  <w:numPicBullet w:numPicBulletId="5">
    <w:pict>
      <v:shape id="Picture 1760576788" style="width:6.75pt;height:10.5pt;visibility:visible" o:spid="_x0000_i1030" o:bullet="t" type="#_x0000_t75">
        <v:imagedata o:title="" r:id="rId6"/>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FFFFFFFF">
      <w:start w:val="1"/>
      <w:numFmt w:val="bullet"/>
      <w:lvlText w:val=""/>
      <w:lvlPicBulletId w:val="5"/>
      <w:lvlJc w:val="left"/>
      <w:pPr>
        <w:ind w:left="1242" w:hanging="360"/>
      </w:pPr>
      <w:rPr>
        <w:rFonts w:ascii="Symbol" w:hAnsi="Symbol"/>
        <w:sz w:val="25"/>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9"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B0398E"/>
    <w:multiLevelType w:val="hybridMultilevel"/>
    <w:tmpl w:val="61743A8E"/>
    <w:lvl w:ilvl="0" w:tplc="FFFFFFFF">
      <w:start w:val="1"/>
      <w:numFmt w:val="bullet"/>
      <w:lvlText w:val=""/>
      <w:lvlPicBulletId w:val="5"/>
      <w:lvlJc w:val="left"/>
      <w:pPr>
        <w:ind w:left="360" w:hanging="360"/>
      </w:pPr>
      <w:rPr>
        <w:rFonts w:ascii="Symbol" w:hAnsi="Symbol"/>
        <w:sz w:val="25"/>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3B2370C0"/>
    <w:multiLevelType w:val="multilevel"/>
    <w:tmpl w:val="AB0A3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1970CFF"/>
    <w:multiLevelType w:val="hybridMultilevel"/>
    <w:tmpl w:val="A254193E"/>
    <w:lvl w:ilvl="0" w:tplc="FFFFFFFF">
      <w:start w:val="1"/>
      <w:numFmt w:val="bullet"/>
      <w:lvlText w:val=""/>
      <w:lvlPicBulletId w:val="5"/>
      <w:lvlJc w:val="left"/>
      <w:pPr>
        <w:ind w:left="360" w:hanging="360"/>
      </w:pPr>
      <w:rPr>
        <w:rFonts w:ascii="Symbol" w:hAnsi="Symbol"/>
        <w:sz w:val="25"/>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D4526A7"/>
    <w:multiLevelType w:val="multilevel"/>
    <w:tmpl w:val="0ACA69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5E2B601D"/>
    <w:multiLevelType w:val="hybridMultilevel"/>
    <w:tmpl w:val="04DA9892"/>
    <w:lvl w:ilvl="0" w:tplc="08090001">
      <w:start w:val="1"/>
      <w:numFmt w:val="bullet"/>
      <w:lvlText w:val=""/>
      <w:lvlJc w:val="left"/>
      <w:pPr>
        <w:ind w:left="773" w:hanging="360"/>
      </w:pPr>
      <w:rPr>
        <w:rFonts w:hint="default" w:ascii="Symbol" w:hAnsi="Symbol"/>
      </w:rPr>
    </w:lvl>
    <w:lvl w:ilvl="1" w:tplc="08090003" w:tentative="1">
      <w:start w:val="1"/>
      <w:numFmt w:val="bullet"/>
      <w:lvlText w:val="o"/>
      <w:lvlJc w:val="left"/>
      <w:pPr>
        <w:ind w:left="1493" w:hanging="360"/>
      </w:pPr>
      <w:rPr>
        <w:rFonts w:hint="default" w:ascii="Courier New" w:hAnsi="Courier New" w:cs="Courier New"/>
      </w:rPr>
    </w:lvl>
    <w:lvl w:ilvl="2" w:tplc="08090005" w:tentative="1">
      <w:start w:val="1"/>
      <w:numFmt w:val="bullet"/>
      <w:lvlText w:val=""/>
      <w:lvlJc w:val="left"/>
      <w:pPr>
        <w:ind w:left="2213" w:hanging="360"/>
      </w:pPr>
      <w:rPr>
        <w:rFonts w:hint="default" w:ascii="Wingdings" w:hAnsi="Wingdings"/>
      </w:rPr>
    </w:lvl>
    <w:lvl w:ilvl="3" w:tplc="08090001" w:tentative="1">
      <w:start w:val="1"/>
      <w:numFmt w:val="bullet"/>
      <w:lvlText w:val=""/>
      <w:lvlJc w:val="left"/>
      <w:pPr>
        <w:ind w:left="2933" w:hanging="360"/>
      </w:pPr>
      <w:rPr>
        <w:rFonts w:hint="default" w:ascii="Symbol" w:hAnsi="Symbol"/>
      </w:rPr>
    </w:lvl>
    <w:lvl w:ilvl="4" w:tplc="08090003" w:tentative="1">
      <w:start w:val="1"/>
      <w:numFmt w:val="bullet"/>
      <w:lvlText w:val="o"/>
      <w:lvlJc w:val="left"/>
      <w:pPr>
        <w:ind w:left="3653" w:hanging="360"/>
      </w:pPr>
      <w:rPr>
        <w:rFonts w:hint="default" w:ascii="Courier New" w:hAnsi="Courier New" w:cs="Courier New"/>
      </w:rPr>
    </w:lvl>
    <w:lvl w:ilvl="5" w:tplc="08090005" w:tentative="1">
      <w:start w:val="1"/>
      <w:numFmt w:val="bullet"/>
      <w:lvlText w:val=""/>
      <w:lvlJc w:val="left"/>
      <w:pPr>
        <w:ind w:left="4373" w:hanging="360"/>
      </w:pPr>
      <w:rPr>
        <w:rFonts w:hint="default" w:ascii="Wingdings" w:hAnsi="Wingdings"/>
      </w:rPr>
    </w:lvl>
    <w:lvl w:ilvl="6" w:tplc="08090001" w:tentative="1">
      <w:start w:val="1"/>
      <w:numFmt w:val="bullet"/>
      <w:lvlText w:val=""/>
      <w:lvlJc w:val="left"/>
      <w:pPr>
        <w:ind w:left="5093" w:hanging="360"/>
      </w:pPr>
      <w:rPr>
        <w:rFonts w:hint="default" w:ascii="Symbol" w:hAnsi="Symbol"/>
      </w:rPr>
    </w:lvl>
    <w:lvl w:ilvl="7" w:tplc="08090003" w:tentative="1">
      <w:start w:val="1"/>
      <w:numFmt w:val="bullet"/>
      <w:lvlText w:val="o"/>
      <w:lvlJc w:val="left"/>
      <w:pPr>
        <w:ind w:left="5813" w:hanging="360"/>
      </w:pPr>
      <w:rPr>
        <w:rFonts w:hint="default" w:ascii="Courier New" w:hAnsi="Courier New" w:cs="Courier New"/>
      </w:rPr>
    </w:lvl>
    <w:lvl w:ilvl="8" w:tplc="08090005" w:tentative="1">
      <w:start w:val="1"/>
      <w:numFmt w:val="bullet"/>
      <w:lvlText w:val=""/>
      <w:lvlJc w:val="left"/>
      <w:pPr>
        <w:ind w:left="6533" w:hanging="360"/>
      </w:pPr>
      <w:rPr>
        <w:rFonts w:hint="default" w:ascii="Wingdings" w:hAnsi="Wingdings"/>
      </w:rPr>
    </w:lvl>
  </w:abstractNum>
  <w:abstractNum w:abstractNumId="24" w15:restartNumberingAfterBreak="0">
    <w:nsid w:val="6EDD7158"/>
    <w:multiLevelType w:val="multilevel"/>
    <w:tmpl w:val="1AD60D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123599"/>
    <w:multiLevelType w:val="hybridMultilevel"/>
    <w:tmpl w:val="D1C62FC2"/>
    <w:lvl w:ilvl="0" w:tplc="08090007">
      <w:start w:val="1"/>
      <w:numFmt w:val="bullet"/>
      <w:lvlText w:val=""/>
      <w:lvlPicBulletId w:val="5"/>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2376B16"/>
    <w:multiLevelType w:val="hybridMultilevel"/>
    <w:tmpl w:val="E288F972"/>
    <w:lvl w:ilvl="0" w:tplc="08090007">
      <w:start w:val="1"/>
      <w:numFmt w:val="bullet"/>
      <w:lvlText w:val=""/>
      <w:lvlPicBulletId w:val="5"/>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8EF369E"/>
    <w:multiLevelType w:val="multilevel"/>
    <w:tmpl w:val="FB5ED766"/>
    <w:lvl w:ilvl="0">
      <w:start w:val="8"/>
      <w:numFmt w:val="decimal"/>
      <w:lvlText w:val="%1"/>
      <w:lvlJc w:val="left"/>
      <w:pPr>
        <w:ind w:left="360" w:hanging="360"/>
      </w:pPr>
      <w:rPr>
        <w:rFonts w:hint="default"/>
        <w:b/>
        <w:color w:val="12263F"/>
      </w:rPr>
    </w:lvl>
    <w:lvl w:ilvl="1">
      <w:start w:val="2"/>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1332876306">
    <w:abstractNumId w:val="27"/>
  </w:num>
  <w:num w:numId="2" w16cid:durableId="1022898293">
    <w:abstractNumId w:val="13"/>
  </w:num>
  <w:num w:numId="3" w16cid:durableId="586157196">
    <w:abstractNumId w:val="20"/>
  </w:num>
  <w:num w:numId="4" w16cid:durableId="2113550522">
    <w:abstractNumId w:val="28"/>
  </w:num>
  <w:num w:numId="5" w16cid:durableId="2097437112">
    <w:abstractNumId w:val="11"/>
  </w:num>
  <w:num w:numId="6" w16cid:durableId="805700617">
    <w:abstractNumId w:val="15"/>
  </w:num>
  <w:num w:numId="7" w16cid:durableId="1970821385">
    <w:abstractNumId w:val="12"/>
  </w:num>
  <w:num w:numId="8" w16cid:durableId="1693803204">
    <w:abstractNumId w:val="14"/>
  </w:num>
  <w:num w:numId="9" w16cid:durableId="960495716">
    <w:abstractNumId w:val="30"/>
  </w:num>
  <w:num w:numId="10" w16cid:durableId="927886364">
    <w:abstractNumId w:val="20"/>
  </w:num>
  <w:num w:numId="11" w16cid:durableId="1027293826">
    <w:abstractNumId w:val="13"/>
  </w:num>
  <w:num w:numId="12" w16cid:durableId="727266531">
    <w:abstractNumId w:val="30"/>
  </w:num>
  <w:num w:numId="13" w16cid:durableId="508106559">
    <w:abstractNumId w:val="27"/>
  </w:num>
  <w:num w:numId="14" w16cid:durableId="1917979956">
    <w:abstractNumId w:val="28"/>
  </w:num>
  <w:num w:numId="15" w16cid:durableId="925647234">
    <w:abstractNumId w:val="12"/>
  </w:num>
  <w:num w:numId="16" w16cid:durableId="1753316168">
    <w:abstractNumId w:val="14"/>
  </w:num>
  <w:num w:numId="17" w16cid:durableId="1574389924">
    <w:abstractNumId w:val="28"/>
  </w:num>
  <w:num w:numId="18" w16cid:durableId="13843651">
    <w:abstractNumId w:val="19"/>
  </w:num>
  <w:num w:numId="19" w16cid:durableId="1113405672">
    <w:abstractNumId w:val="22"/>
  </w:num>
  <w:num w:numId="20" w16cid:durableId="1431046835">
    <w:abstractNumId w:val="0"/>
  </w:num>
  <w:num w:numId="21" w16cid:durableId="955986441">
    <w:abstractNumId w:val="1"/>
  </w:num>
  <w:num w:numId="22" w16cid:durableId="795175656">
    <w:abstractNumId w:val="2"/>
  </w:num>
  <w:num w:numId="23" w16cid:durableId="199901767">
    <w:abstractNumId w:val="3"/>
  </w:num>
  <w:num w:numId="24" w16cid:durableId="1753892586">
    <w:abstractNumId w:val="4"/>
  </w:num>
  <w:num w:numId="25" w16cid:durableId="866799955">
    <w:abstractNumId w:val="5"/>
  </w:num>
  <w:num w:numId="26" w16cid:durableId="468207139">
    <w:abstractNumId w:val="6"/>
  </w:num>
  <w:num w:numId="27" w16cid:durableId="2053190767">
    <w:abstractNumId w:val="7"/>
  </w:num>
  <w:num w:numId="28" w16cid:durableId="1345398085">
    <w:abstractNumId w:val="8"/>
  </w:num>
  <w:num w:numId="29" w16cid:durableId="4796230">
    <w:abstractNumId w:val="9"/>
  </w:num>
  <w:num w:numId="30" w16cid:durableId="1050885968">
    <w:abstractNumId w:val="10"/>
  </w:num>
  <w:num w:numId="31" w16cid:durableId="839151266">
    <w:abstractNumId w:val="18"/>
  </w:num>
  <w:num w:numId="32" w16cid:durableId="2133017411">
    <w:abstractNumId w:val="16"/>
  </w:num>
  <w:num w:numId="33" w16cid:durableId="988366695">
    <w:abstractNumId w:val="25"/>
  </w:num>
  <w:num w:numId="34" w16cid:durableId="1996493123">
    <w:abstractNumId w:val="26"/>
  </w:num>
  <w:num w:numId="35" w16cid:durableId="502285448">
    <w:abstractNumId w:val="23"/>
  </w:num>
  <w:num w:numId="36" w16cid:durableId="2142384521">
    <w:abstractNumId w:val="29"/>
  </w:num>
  <w:num w:numId="37" w16cid:durableId="426466082">
    <w:abstractNumId w:val="24"/>
  </w:num>
  <w:num w:numId="38" w16cid:durableId="681514540">
    <w:abstractNumId w:val="17"/>
  </w:num>
  <w:num w:numId="39" w16cid:durableId="1931112313">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4394"/>
    <w:rsid w:val="00005D81"/>
    <w:rsid w:val="00015B1A"/>
    <w:rsid w:val="00017B9D"/>
    <w:rsid w:val="0002254B"/>
    <w:rsid w:val="00024BA9"/>
    <w:rsid w:val="00026691"/>
    <w:rsid w:val="00027797"/>
    <w:rsid w:val="000341D6"/>
    <w:rsid w:val="000352AB"/>
    <w:rsid w:val="00045F23"/>
    <w:rsid w:val="000517F1"/>
    <w:rsid w:val="00055542"/>
    <w:rsid w:val="00055DE3"/>
    <w:rsid w:val="0007090E"/>
    <w:rsid w:val="000722FA"/>
    <w:rsid w:val="00077AE0"/>
    <w:rsid w:val="00082050"/>
    <w:rsid w:val="0009302F"/>
    <w:rsid w:val="00093554"/>
    <w:rsid w:val="000A569F"/>
    <w:rsid w:val="000B2CE7"/>
    <w:rsid w:val="000B77E5"/>
    <w:rsid w:val="000C026D"/>
    <w:rsid w:val="000C062C"/>
    <w:rsid w:val="000C488F"/>
    <w:rsid w:val="000D57C9"/>
    <w:rsid w:val="000D6409"/>
    <w:rsid w:val="000D6968"/>
    <w:rsid w:val="000E5BE0"/>
    <w:rsid w:val="000F5932"/>
    <w:rsid w:val="001201E4"/>
    <w:rsid w:val="00121E70"/>
    <w:rsid w:val="001235FA"/>
    <w:rsid w:val="001356C3"/>
    <w:rsid w:val="001357C9"/>
    <w:rsid w:val="00152474"/>
    <w:rsid w:val="00152AF7"/>
    <w:rsid w:val="001535DB"/>
    <w:rsid w:val="001566F2"/>
    <w:rsid w:val="001652B9"/>
    <w:rsid w:val="001667F8"/>
    <w:rsid w:val="0017045F"/>
    <w:rsid w:val="001714F0"/>
    <w:rsid w:val="001722F7"/>
    <w:rsid w:val="00174B5F"/>
    <w:rsid w:val="001952D8"/>
    <w:rsid w:val="001978C4"/>
    <w:rsid w:val="001A1123"/>
    <w:rsid w:val="001A2905"/>
    <w:rsid w:val="001A5936"/>
    <w:rsid w:val="001A7F67"/>
    <w:rsid w:val="001B07B4"/>
    <w:rsid w:val="001B2301"/>
    <w:rsid w:val="001B52F1"/>
    <w:rsid w:val="001C369E"/>
    <w:rsid w:val="001E3CA3"/>
    <w:rsid w:val="001E6AEA"/>
    <w:rsid w:val="001F2B16"/>
    <w:rsid w:val="002026A9"/>
    <w:rsid w:val="002039F8"/>
    <w:rsid w:val="00210AA1"/>
    <w:rsid w:val="00221809"/>
    <w:rsid w:val="002347DB"/>
    <w:rsid w:val="00235450"/>
    <w:rsid w:val="00265493"/>
    <w:rsid w:val="00275D5E"/>
    <w:rsid w:val="00296CBB"/>
    <w:rsid w:val="0029767F"/>
    <w:rsid w:val="002A2310"/>
    <w:rsid w:val="002A4BC6"/>
    <w:rsid w:val="002B0EC3"/>
    <w:rsid w:val="002B1073"/>
    <w:rsid w:val="002B49C7"/>
    <w:rsid w:val="002C0C37"/>
    <w:rsid w:val="002C36EB"/>
    <w:rsid w:val="002C39F0"/>
    <w:rsid w:val="002C749C"/>
    <w:rsid w:val="002D1F28"/>
    <w:rsid w:val="002E16E7"/>
    <w:rsid w:val="002E3705"/>
    <w:rsid w:val="002E5D89"/>
    <w:rsid w:val="002E64D2"/>
    <w:rsid w:val="002F4E11"/>
    <w:rsid w:val="00301728"/>
    <w:rsid w:val="00302876"/>
    <w:rsid w:val="00302B00"/>
    <w:rsid w:val="0030587E"/>
    <w:rsid w:val="0031150E"/>
    <w:rsid w:val="00324FEF"/>
    <w:rsid w:val="003365A2"/>
    <w:rsid w:val="00336ABE"/>
    <w:rsid w:val="003453A9"/>
    <w:rsid w:val="003676FE"/>
    <w:rsid w:val="00372F45"/>
    <w:rsid w:val="00375061"/>
    <w:rsid w:val="003777F0"/>
    <w:rsid w:val="00377808"/>
    <w:rsid w:val="00377FFC"/>
    <w:rsid w:val="00381D6B"/>
    <w:rsid w:val="00394FD3"/>
    <w:rsid w:val="003A103B"/>
    <w:rsid w:val="003B2EB4"/>
    <w:rsid w:val="003C1D02"/>
    <w:rsid w:val="003C3C06"/>
    <w:rsid w:val="003C75D7"/>
    <w:rsid w:val="003D4E0B"/>
    <w:rsid w:val="003D5879"/>
    <w:rsid w:val="003F2BD9"/>
    <w:rsid w:val="003F44C8"/>
    <w:rsid w:val="003F6230"/>
    <w:rsid w:val="004077D2"/>
    <w:rsid w:val="00411BE9"/>
    <w:rsid w:val="004177D5"/>
    <w:rsid w:val="004223BF"/>
    <w:rsid w:val="00430916"/>
    <w:rsid w:val="00430E37"/>
    <w:rsid w:val="00440247"/>
    <w:rsid w:val="00443717"/>
    <w:rsid w:val="0046077F"/>
    <w:rsid w:val="00465755"/>
    <w:rsid w:val="004750A7"/>
    <w:rsid w:val="00492175"/>
    <w:rsid w:val="00493857"/>
    <w:rsid w:val="004944EE"/>
    <w:rsid w:val="004962F5"/>
    <w:rsid w:val="004A2F0E"/>
    <w:rsid w:val="004A6BC1"/>
    <w:rsid w:val="004B05BB"/>
    <w:rsid w:val="004B2A60"/>
    <w:rsid w:val="004B3C9A"/>
    <w:rsid w:val="004C15EF"/>
    <w:rsid w:val="004D6350"/>
    <w:rsid w:val="004E0503"/>
    <w:rsid w:val="004E2E54"/>
    <w:rsid w:val="004F463D"/>
    <w:rsid w:val="004F4C89"/>
    <w:rsid w:val="004F7635"/>
    <w:rsid w:val="0050570B"/>
    <w:rsid w:val="005073B9"/>
    <w:rsid w:val="00510ED3"/>
    <w:rsid w:val="00512916"/>
    <w:rsid w:val="00512928"/>
    <w:rsid w:val="00517E5D"/>
    <w:rsid w:val="00531C8C"/>
    <w:rsid w:val="00531CC0"/>
    <w:rsid w:val="00533696"/>
    <w:rsid w:val="00534F89"/>
    <w:rsid w:val="00536330"/>
    <w:rsid w:val="005415E1"/>
    <w:rsid w:val="00543286"/>
    <w:rsid w:val="005437D3"/>
    <w:rsid w:val="00543D26"/>
    <w:rsid w:val="005448D3"/>
    <w:rsid w:val="00564CD3"/>
    <w:rsid w:val="00573834"/>
    <w:rsid w:val="005777ED"/>
    <w:rsid w:val="0058065F"/>
    <w:rsid w:val="00584A10"/>
    <w:rsid w:val="00585B6D"/>
    <w:rsid w:val="00590890"/>
    <w:rsid w:val="00597ED1"/>
    <w:rsid w:val="005A02F9"/>
    <w:rsid w:val="005A717E"/>
    <w:rsid w:val="005B1D35"/>
    <w:rsid w:val="005B3370"/>
    <w:rsid w:val="005B3CA6"/>
    <w:rsid w:val="005B4650"/>
    <w:rsid w:val="005B67B7"/>
    <w:rsid w:val="005B7ADF"/>
    <w:rsid w:val="005C5BE2"/>
    <w:rsid w:val="005F0B2C"/>
    <w:rsid w:val="006009B2"/>
    <w:rsid w:val="006023E6"/>
    <w:rsid w:val="006075D7"/>
    <w:rsid w:val="00616576"/>
    <w:rsid w:val="0062626B"/>
    <w:rsid w:val="00626EDA"/>
    <w:rsid w:val="00641139"/>
    <w:rsid w:val="0065233B"/>
    <w:rsid w:val="00656BB5"/>
    <w:rsid w:val="00657849"/>
    <w:rsid w:val="00666242"/>
    <w:rsid w:val="00671FE5"/>
    <w:rsid w:val="0067578F"/>
    <w:rsid w:val="00677F6B"/>
    <w:rsid w:val="006808B8"/>
    <w:rsid w:val="00680CD2"/>
    <w:rsid w:val="00681828"/>
    <w:rsid w:val="006823EA"/>
    <w:rsid w:val="006945E0"/>
    <w:rsid w:val="00696C0B"/>
    <w:rsid w:val="006B616B"/>
    <w:rsid w:val="006C2658"/>
    <w:rsid w:val="006C624F"/>
    <w:rsid w:val="006C71A9"/>
    <w:rsid w:val="006D6DFE"/>
    <w:rsid w:val="006F38A8"/>
    <w:rsid w:val="006F569D"/>
    <w:rsid w:val="006F7E8A"/>
    <w:rsid w:val="007070A1"/>
    <w:rsid w:val="007152A3"/>
    <w:rsid w:val="00715DD1"/>
    <w:rsid w:val="007239F8"/>
    <w:rsid w:val="0072620F"/>
    <w:rsid w:val="00735754"/>
    <w:rsid w:val="00735B7D"/>
    <w:rsid w:val="00740AC8"/>
    <w:rsid w:val="007550BA"/>
    <w:rsid w:val="00760C79"/>
    <w:rsid w:val="00780474"/>
    <w:rsid w:val="00785BEE"/>
    <w:rsid w:val="007920A3"/>
    <w:rsid w:val="00794663"/>
    <w:rsid w:val="00797AB7"/>
    <w:rsid w:val="007A03B3"/>
    <w:rsid w:val="007A4469"/>
    <w:rsid w:val="007A6205"/>
    <w:rsid w:val="007A7E05"/>
    <w:rsid w:val="007B3E8B"/>
    <w:rsid w:val="007C26B9"/>
    <w:rsid w:val="007C3D11"/>
    <w:rsid w:val="007C5AC9"/>
    <w:rsid w:val="007D268D"/>
    <w:rsid w:val="007E217D"/>
    <w:rsid w:val="007E3862"/>
    <w:rsid w:val="007E6128"/>
    <w:rsid w:val="007F2F4C"/>
    <w:rsid w:val="007F788B"/>
    <w:rsid w:val="00805A94"/>
    <w:rsid w:val="0080784C"/>
    <w:rsid w:val="008116A6"/>
    <w:rsid w:val="00815CB9"/>
    <w:rsid w:val="0082341E"/>
    <w:rsid w:val="008270BC"/>
    <w:rsid w:val="008351E5"/>
    <w:rsid w:val="00837B12"/>
    <w:rsid w:val="008472C3"/>
    <w:rsid w:val="00864A07"/>
    <w:rsid w:val="00866E39"/>
    <w:rsid w:val="0086718E"/>
    <w:rsid w:val="00874C73"/>
    <w:rsid w:val="00877394"/>
    <w:rsid w:val="00887DB6"/>
    <w:rsid w:val="00890C07"/>
    <w:rsid w:val="008941E7"/>
    <w:rsid w:val="00894857"/>
    <w:rsid w:val="008965D3"/>
    <w:rsid w:val="008A01A1"/>
    <w:rsid w:val="008B4DB4"/>
    <w:rsid w:val="008C1253"/>
    <w:rsid w:val="008C2192"/>
    <w:rsid w:val="008D00C6"/>
    <w:rsid w:val="008E0E7E"/>
    <w:rsid w:val="008F2ECD"/>
    <w:rsid w:val="008F3DFA"/>
    <w:rsid w:val="008F744A"/>
    <w:rsid w:val="009041B5"/>
    <w:rsid w:val="009122BB"/>
    <w:rsid w:val="0092180C"/>
    <w:rsid w:val="009219BC"/>
    <w:rsid w:val="0092558C"/>
    <w:rsid w:val="0092706B"/>
    <w:rsid w:val="00927073"/>
    <w:rsid w:val="00931DE0"/>
    <w:rsid w:val="00934474"/>
    <w:rsid w:val="00952D17"/>
    <w:rsid w:val="00976F7A"/>
    <w:rsid w:val="009774C4"/>
    <w:rsid w:val="00981834"/>
    <w:rsid w:val="009824EA"/>
    <w:rsid w:val="00985066"/>
    <w:rsid w:val="009854E0"/>
    <w:rsid w:val="00985E0E"/>
    <w:rsid w:val="00990412"/>
    <w:rsid w:val="0099114F"/>
    <w:rsid w:val="009A267F"/>
    <w:rsid w:val="009A448F"/>
    <w:rsid w:val="009B0ACB"/>
    <w:rsid w:val="009B1F2D"/>
    <w:rsid w:val="009B3D27"/>
    <w:rsid w:val="009B78EF"/>
    <w:rsid w:val="009D1474"/>
    <w:rsid w:val="009E128B"/>
    <w:rsid w:val="009E331F"/>
    <w:rsid w:val="009E5FE5"/>
    <w:rsid w:val="009E6DAA"/>
    <w:rsid w:val="009F2B04"/>
    <w:rsid w:val="009F2F8F"/>
    <w:rsid w:val="009F66A8"/>
    <w:rsid w:val="00A165DE"/>
    <w:rsid w:val="00A21765"/>
    <w:rsid w:val="00A26BFF"/>
    <w:rsid w:val="00A27F96"/>
    <w:rsid w:val="00A42085"/>
    <w:rsid w:val="00A43EFF"/>
    <w:rsid w:val="00A466EE"/>
    <w:rsid w:val="00A477BB"/>
    <w:rsid w:val="00A50462"/>
    <w:rsid w:val="00A52AAD"/>
    <w:rsid w:val="00A60698"/>
    <w:rsid w:val="00A608E0"/>
    <w:rsid w:val="00A62B49"/>
    <w:rsid w:val="00A7092F"/>
    <w:rsid w:val="00A80AA7"/>
    <w:rsid w:val="00A84555"/>
    <w:rsid w:val="00A86390"/>
    <w:rsid w:val="00A87C03"/>
    <w:rsid w:val="00A91D2D"/>
    <w:rsid w:val="00A95242"/>
    <w:rsid w:val="00AA51DC"/>
    <w:rsid w:val="00AA5544"/>
    <w:rsid w:val="00AA6E73"/>
    <w:rsid w:val="00AB20EA"/>
    <w:rsid w:val="00AB4A3C"/>
    <w:rsid w:val="00AC1709"/>
    <w:rsid w:val="00AD0EF1"/>
    <w:rsid w:val="00AD2C80"/>
    <w:rsid w:val="00AD3666"/>
    <w:rsid w:val="00AE4DF8"/>
    <w:rsid w:val="00B00447"/>
    <w:rsid w:val="00B008B9"/>
    <w:rsid w:val="00B053B5"/>
    <w:rsid w:val="00B11081"/>
    <w:rsid w:val="00B12650"/>
    <w:rsid w:val="00B164F5"/>
    <w:rsid w:val="00B3066D"/>
    <w:rsid w:val="00B34BE0"/>
    <w:rsid w:val="00B37614"/>
    <w:rsid w:val="00B4263C"/>
    <w:rsid w:val="00B43B59"/>
    <w:rsid w:val="00B43BAC"/>
    <w:rsid w:val="00B47CC6"/>
    <w:rsid w:val="00B50CD3"/>
    <w:rsid w:val="00B52B6D"/>
    <w:rsid w:val="00B5559F"/>
    <w:rsid w:val="00B558B6"/>
    <w:rsid w:val="00B57182"/>
    <w:rsid w:val="00B613DC"/>
    <w:rsid w:val="00B635BB"/>
    <w:rsid w:val="00B6679E"/>
    <w:rsid w:val="00B66F6B"/>
    <w:rsid w:val="00B701D6"/>
    <w:rsid w:val="00B81BD0"/>
    <w:rsid w:val="00B846C2"/>
    <w:rsid w:val="00B87272"/>
    <w:rsid w:val="00B91418"/>
    <w:rsid w:val="00B95F60"/>
    <w:rsid w:val="00BA4DA1"/>
    <w:rsid w:val="00BA6E05"/>
    <w:rsid w:val="00BB0F68"/>
    <w:rsid w:val="00BD18A5"/>
    <w:rsid w:val="00BD1A6F"/>
    <w:rsid w:val="00BE15BD"/>
    <w:rsid w:val="00BE3E54"/>
    <w:rsid w:val="00BE5E9E"/>
    <w:rsid w:val="00BF3E84"/>
    <w:rsid w:val="00C0597D"/>
    <w:rsid w:val="00C05BEC"/>
    <w:rsid w:val="00C10E8A"/>
    <w:rsid w:val="00C12511"/>
    <w:rsid w:val="00C13016"/>
    <w:rsid w:val="00C30962"/>
    <w:rsid w:val="00C31397"/>
    <w:rsid w:val="00C32C0F"/>
    <w:rsid w:val="00C444E5"/>
    <w:rsid w:val="00C4589F"/>
    <w:rsid w:val="00C4731F"/>
    <w:rsid w:val="00C51C6A"/>
    <w:rsid w:val="00C51D31"/>
    <w:rsid w:val="00C54838"/>
    <w:rsid w:val="00C5626C"/>
    <w:rsid w:val="00C57438"/>
    <w:rsid w:val="00C712BF"/>
    <w:rsid w:val="00C7138F"/>
    <w:rsid w:val="00C757B2"/>
    <w:rsid w:val="00C82FCA"/>
    <w:rsid w:val="00C8314B"/>
    <w:rsid w:val="00C91F46"/>
    <w:rsid w:val="00CC00CF"/>
    <w:rsid w:val="00CC51B6"/>
    <w:rsid w:val="00CC563E"/>
    <w:rsid w:val="00CD23C4"/>
    <w:rsid w:val="00CD2BC6"/>
    <w:rsid w:val="00CE3008"/>
    <w:rsid w:val="00CE4BBC"/>
    <w:rsid w:val="00CE5BBF"/>
    <w:rsid w:val="00CF2CF8"/>
    <w:rsid w:val="00CF5139"/>
    <w:rsid w:val="00CF553F"/>
    <w:rsid w:val="00D11C7E"/>
    <w:rsid w:val="00D16FC4"/>
    <w:rsid w:val="00D2255D"/>
    <w:rsid w:val="00D310BA"/>
    <w:rsid w:val="00D40B6F"/>
    <w:rsid w:val="00D45804"/>
    <w:rsid w:val="00D508B4"/>
    <w:rsid w:val="00D56D8E"/>
    <w:rsid w:val="00D571AE"/>
    <w:rsid w:val="00D57AA7"/>
    <w:rsid w:val="00D71B0E"/>
    <w:rsid w:val="00D75C48"/>
    <w:rsid w:val="00D86752"/>
    <w:rsid w:val="00D94C84"/>
    <w:rsid w:val="00D95FA0"/>
    <w:rsid w:val="00DA43DE"/>
    <w:rsid w:val="00DA4E4C"/>
    <w:rsid w:val="00DA5725"/>
    <w:rsid w:val="00DA7F11"/>
    <w:rsid w:val="00DC28D6"/>
    <w:rsid w:val="00DC4C0F"/>
    <w:rsid w:val="00DC5FAC"/>
    <w:rsid w:val="00DC6F36"/>
    <w:rsid w:val="00DD64E9"/>
    <w:rsid w:val="00DE0F2C"/>
    <w:rsid w:val="00DE146B"/>
    <w:rsid w:val="00DE2D27"/>
    <w:rsid w:val="00DF36F6"/>
    <w:rsid w:val="00DF6110"/>
    <w:rsid w:val="00DF66B4"/>
    <w:rsid w:val="00E00085"/>
    <w:rsid w:val="00E01365"/>
    <w:rsid w:val="00E04D6E"/>
    <w:rsid w:val="00E0748E"/>
    <w:rsid w:val="00E12809"/>
    <w:rsid w:val="00E14234"/>
    <w:rsid w:val="00E163E0"/>
    <w:rsid w:val="00E20B3E"/>
    <w:rsid w:val="00E22EE0"/>
    <w:rsid w:val="00E24C26"/>
    <w:rsid w:val="00E24DFD"/>
    <w:rsid w:val="00E24FDF"/>
    <w:rsid w:val="00E3210F"/>
    <w:rsid w:val="00E36879"/>
    <w:rsid w:val="00E36BF9"/>
    <w:rsid w:val="00E52DB2"/>
    <w:rsid w:val="00E544F0"/>
    <w:rsid w:val="00E57393"/>
    <w:rsid w:val="00E606E8"/>
    <w:rsid w:val="00E647DF"/>
    <w:rsid w:val="00E6623B"/>
    <w:rsid w:val="00E763E4"/>
    <w:rsid w:val="00E82606"/>
    <w:rsid w:val="00E9136B"/>
    <w:rsid w:val="00EA27F7"/>
    <w:rsid w:val="00EA4A78"/>
    <w:rsid w:val="00EB1C45"/>
    <w:rsid w:val="00EC6653"/>
    <w:rsid w:val="00ED4791"/>
    <w:rsid w:val="00EF22F0"/>
    <w:rsid w:val="00EF4327"/>
    <w:rsid w:val="00EF631F"/>
    <w:rsid w:val="00F02A4E"/>
    <w:rsid w:val="00F04098"/>
    <w:rsid w:val="00F06022"/>
    <w:rsid w:val="00F139E0"/>
    <w:rsid w:val="00F40BB6"/>
    <w:rsid w:val="00F43D7D"/>
    <w:rsid w:val="00F519DC"/>
    <w:rsid w:val="00F51A33"/>
    <w:rsid w:val="00F54FA9"/>
    <w:rsid w:val="00F64F4B"/>
    <w:rsid w:val="00F6787A"/>
    <w:rsid w:val="00F748A2"/>
    <w:rsid w:val="00F76287"/>
    <w:rsid w:val="00F77827"/>
    <w:rsid w:val="00F82220"/>
    <w:rsid w:val="00F84228"/>
    <w:rsid w:val="00F85174"/>
    <w:rsid w:val="00F9563C"/>
    <w:rsid w:val="00F9608B"/>
    <w:rsid w:val="00F97695"/>
    <w:rsid w:val="00FA4EC5"/>
    <w:rsid w:val="00FD2BBC"/>
    <w:rsid w:val="00FE0E1D"/>
    <w:rsid w:val="00FE3F15"/>
    <w:rsid w:val="00FE4FB6"/>
    <w:rsid w:val="00FF1492"/>
    <w:rsid w:val="1894F722"/>
    <w:rsid w:val="19107C02"/>
    <w:rsid w:val="1DC61538"/>
    <w:rsid w:val="35A6F4D3"/>
    <w:rsid w:val="5A370358"/>
    <w:rsid w:val="6B0E0F60"/>
    <w:rsid w:val="7319AA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C2C40"/>
  <w15:chartTrackingRefBased/>
  <w15:docId w15:val="{597FF077-EAA1-4D23-B091-BF21E54E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qFormat/>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 w:type="character" w:styleId="CommentReference">
    <w:name w:val="annotation reference"/>
    <w:uiPriority w:val="99"/>
    <w:unhideWhenUsed/>
    <w:rsid w:val="00DA4E4C"/>
    <w:rPr>
      <w:sz w:val="16"/>
      <w:szCs w:val="16"/>
    </w:rPr>
  </w:style>
  <w:style w:type="paragraph" w:styleId="CommentText">
    <w:name w:val="annotation text"/>
    <w:basedOn w:val="Normal"/>
    <w:link w:val="CommentTextChar"/>
    <w:uiPriority w:val="99"/>
    <w:unhideWhenUsed/>
    <w:rsid w:val="00DA4E4C"/>
    <w:rPr>
      <w:szCs w:val="20"/>
    </w:rPr>
  </w:style>
  <w:style w:type="character" w:styleId="CommentTextChar" w:customStyle="1">
    <w:name w:val="Comment Text Char"/>
    <w:link w:val="CommentText"/>
    <w:uiPriority w:val="99"/>
    <w:rsid w:val="00DA4E4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A4E4C"/>
    <w:rPr>
      <w:b/>
      <w:bCs/>
    </w:rPr>
  </w:style>
  <w:style w:type="character" w:styleId="CommentSubjectChar" w:customStyle="1">
    <w:name w:val="Comment Subject Char"/>
    <w:link w:val="CommentSubject"/>
    <w:uiPriority w:val="99"/>
    <w:semiHidden/>
    <w:rsid w:val="00DA4E4C"/>
    <w:rPr>
      <w:rFonts w:eastAsia="MS Mincho"/>
      <w:b/>
      <w:bCs/>
      <w:lang w:val="en-US" w:eastAsia="en-US"/>
    </w:rPr>
  </w:style>
  <w:style w:type="paragraph" w:styleId="Header">
    <w:name w:val="header"/>
    <w:basedOn w:val="Normal"/>
    <w:link w:val="HeaderChar"/>
    <w:uiPriority w:val="99"/>
    <w:semiHidden/>
    <w:unhideWhenUsed/>
    <w:rsid w:val="005F0B2C"/>
    <w:pPr>
      <w:tabs>
        <w:tab w:val="center" w:pos="4680"/>
        <w:tab w:val="right" w:pos="9360"/>
      </w:tabs>
      <w:spacing w:after="0"/>
    </w:pPr>
  </w:style>
  <w:style w:type="character" w:styleId="HeaderChar" w:customStyle="1">
    <w:name w:val="Header Char"/>
    <w:basedOn w:val="DefaultParagraphFont"/>
    <w:link w:val="Header"/>
    <w:uiPriority w:val="99"/>
    <w:semiHidden/>
    <w:rsid w:val="005F0B2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6017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239446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796521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9178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7.jpe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A154D587A3CC4CAE1B7D77BC74B515" ma:contentTypeVersion="17" ma:contentTypeDescription="Create a new document." ma:contentTypeScope="" ma:versionID="336be94aba7c79677a0137caa5c8d7be">
  <xsd:schema xmlns:xsd="http://www.w3.org/2001/XMLSchema" xmlns:xs="http://www.w3.org/2001/XMLSchema" xmlns:p="http://schemas.microsoft.com/office/2006/metadata/properties" xmlns:ns2="a8be5dec-6a6f-4a82-98f7-c6f795b7246a" xmlns:ns3="69991369-e9a2-423a-ba0a-b4ce110887df" targetNamespace="http://schemas.microsoft.com/office/2006/metadata/properties" ma:root="true" ma:fieldsID="c007cc08371f39859ebb413a5442deee" ns2:_="" ns3:_="">
    <xsd:import namespace="a8be5dec-6a6f-4a82-98f7-c6f795b7246a"/>
    <xsd:import namespace="69991369-e9a2-423a-ba0a-b4ce110887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be5dec-6a6f-4a82-98f7-c6f795b72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91369-e9a2-423a-ba0a-b4ce110887d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53f54ab-2e31-4127-9491-c73ed8962f2c}" ma:internalName="TaxCatchAll" ma:showField="CatchAllData" ma:web="69991369-e9a2-423a-ba0a-b4ce110887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9991369-e9a2-423a-ba0a-b4ce110887df" xsi:nil="true"/>
    <lcf76f155ced4ddcb4097134ff3c332f xmlns="a8be5dec-6a6f-4a82-98f7-c6f795b724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FF34925-B165-4982-BDF8-8B2B95F50CAC}">
  <ds:schemaRefs>
    <ds:schemaRef ds:uri="http://schemas.microsoft.com/sharepoint/v3/contenttype/forms"/>
  </ds:schemaRefs>
</ds:datastoreItem>
</file>

<file path=customXml/itemProps2.xml><?xml version="1.0" encoding="utf-8"?>
<ds:datastoreItem xmlns:ds="http://schemas.openxmlformats.org/officeDocument/2006/customXml" ds:itemID="{8921C329-85FA-4720-BB65-53E43351A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be5dec-6a6f-4a82-98f7-c6f795b7246a"/>
    <ds:schemaRef ds:uri="69991369-e9a2-423a-ba0a-b4ce11088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F67786-BD60-42AC-B6DE-272B9802112D}">
  <ds:schemaRefs>
    <ds:schemaRef ds:uri="http://schemas.microsoft.com/office/2006/metadata/properties"/>
    <ds:schemaRef ds:uri="http://schemas.microsoft.com/office/infopath/2007/PartnerControls"/>
    <ds:schemaRef ds:uri="69991369-e9a2-423a-ba0a-b4ce110887df"/>
    <ds:schemaRef ds:uri="a8be5dec-6a6f-4a82-98f7-c6f795b7246a"/>
  </ds:schemaRefs>
</ds:datastoreItem>
</file>

<file path=customXml/itemProps4.xml><?xml version="1.0" encoding="utf-8"?>
<ds:datastoreItem xmlns:ds="http://schemas.openxmlformats.org/officeDocument/2006/customXml" ds:itemID="{4DF7888C-25B3-404E-9831-6F89C3A74E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Laura Smith</lastModifiedBy>
  <revision>27</revision>
  <lastPrinted>2018-10-02T22:43:00.0000000Z</lastPrinted>
  <dcterms:created xsi:type="dcterms:W3CDTF">2026-06-09T18:26:00.0000000Z</dcterms:created>
  <dcterms:modified xsi:type="dcterms:W3CDTF">2026-07-02T09:48:13.0516856Z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0x010100ECA154D587A3CC4CAE1B7D77BC74B515</vt:lpwstr>
  </property>
  <property fmtid="{D5CDD505-2E9C-101B-9397-08002B2CF9AE}" pid="3" name="MediaServiceImageTags">
    <vt:lpwstr/>
  </property>
</Properties>
</file>