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2C85C1" w14:textId="77777777" w:rsidR="00FA0D8B" w:rsidRPr="00453572" w:rsidRDefault="00FA0D8B" w:rsidP="00FA0D8B">
      <w:pPr>
        <w:pStyle w:val="1bodycopy10pt"/>
        <w:rPr>
          <w:rFonts w:ascii="OpenDyslexicAlta" w:hAnsi="OpenDyslexicAlta"/>
          <w:szCs w:val="20"/>
          <w:lang w:val="en-GB"/>
        </w:rPr>
      </w:pPr>
      <w:bookmarkStart w:id="0" w:name="_Toc531168964"/>
      <w:bookmarkStart w:id="1" w:name="_Toc531176464"/>
    </w:p>
    <w:p w14:paraId="59141FB8" w14:textId="77777777" w:rsidR="00FA0D8B" w:rsidRPr="00453572" w:rsidRDefault="00FA0D8B" w:rsidP="00FA0D8B">
      <w:pPr>
        <w:pStyle w:val="1bodycopy10pt"/>
        <w:rPr>
          <w:rFonts w:ascii="OpenDyslexicAlta" w:hAnsi="OpenDyslexicAlta"/>
          <w:sz w:val="36"/>
          <w:szCs w:val="36"/>
          <w:lang w:val="en-GB"/>
        </w:rPr>
      </w:pPr>
      <w:r w:rsidRPr="00453572">
        <w:rPr>
          <w:rFonts w:ascii="OpenDyslexicAlta" w:hAnsi="OpenDyslexicAlta"/>
          <w:sz w:val="36"/>
          <w:szCs w:val="36"/>
          <w:lang w:val="en-GB"/>
        </w:rPr>
        <w:t>Special educational needs (SEN</w:t>
      </w:r>
      <w:r w:rsidR="00411123" w:rsidRPr="00453572">
        <w:rPr>
          <w:rFonts w:ascii="OpenDyslexicAlta" w:hAnsi="OpenDyslexicAlta"/>
          <w:sz w:val="36"/>
          <w:szCs w:val="36"/>
          <w:lang w:val="en-GB"/>
        </w:rPr>
        <w:t>D</w:t>
      </w:r>
      <w:r w:rsidRPr="00453572">
        <w:rPr>
          <w:rFonts w:ascii="OpenDyslexicAlta" w:hAnsi="OpenDyslexicAlta"/>
          <w:sz w:val="36"/>
          <w:szCs w:val="36"/>
          <w:lang w:val="en-GB"/>
        </w:rPr>
        <w:t>) information report</w:t>
      </w:r>
    </w:p>
    <w:p w14:paraId="7411B12E" w14:textId="77777777" w:rsidR="00FA0D8B" w:rsidRPr="00453572" w:rsidRDefault="00FA0D8B" w:rsidP="00FA0D8B">
      <w:pPr>
        <w:pStyle w:val="1bodycopy10pt"/>
        <w:rPr>
          <w:rFonts w:ascii="OpenDyslexicAlta" w:hAnsi="OpenDyslexicAlta"/>
          <w:sz w:val="36"/>
          <w:szCs w:val="36"/>
          <w:lang w:val="en-GB"/>
        </w:rPr>
      </w:pPr>
      <w:r w:rsidRPr="00453572">
        <w:rPr>
          <w:rFonts w:ascii="OpenDyslexicAlta" w:hAnsi="OpenDyslexicAlta"/>
          <w:sz w:val="36"/>
          <w:szCs w:val="36"/>
          <w:lang w:val="en-GB"/>
        </w:rPr>
        <w:t xml:space="preserve">Berry Hill Primary School and Nursery </w:t>
      </w:r>
    </w:p>
    <w:p w14:paraId="65C71BA8" w14:textId="364A8BEE" w:rsidR="00FA0D8B" w:rsidRPr="00453572" w:rsidRDefault="00FA0D8B" w:rsidP="00FA0D8B">
      <w:pPr>
        <w:pStyle w:val="1bodycopy10pt"/>
        <w:rPr>
          <w:rFonts w:ascii="OpenDyslexicAlta" w:hAnsi="OpenDyslexicAlta"/>
          <w:sz w:val="36"/>
          <w:szCs w:val="36"/>
          <w:lang w:val="en-GB"/>
        </w:rPr>
      </w:pPr>
      <w:r w:rsidRPr="00453572">
        <w:rPr>
          <w:rFonts w:ascii="OpenDyslexicAlta" w:hAnsi="OpenDyslexicAlta"/>
          <w:sz w:val="36"/>
          <w:szCs w:val="36"/>
          <w:lang w:val="en-GB"/>
        </w:rPr>
        <w:t>Ju</w:t>
      </w:r>
      <w:r w:rsidR="00411123" w:rsidRPr="00453572">
        <w:rPr>
          <w:rFonts w:ascii="OpenDyslexicAlta" w:hAnsi="OpenDyslexicAlta"/>
          <w:sz w:val="36"/>
          <w:szCs w:val="36"/>
          <w:lang w:val="en-GB"/>
        </w:rPr>
        <w:t>ly 202</w:t>
      </w:r>
      <w:r w:rsidR="00453572" w:rsidRPr="00453572">
        <w:rPr>
          <w:rFonts w:ascii="OpenDyslexicAlta" w:hAnsi="OpenDyslexicAlta"/>
          <w:sz w:val="36"/>
          <w:szCs w:val="36"/>
          <w:lang w:val="en-GB"/>
        </w:rPr>
        <w:t xml:space="preserve">6 </w:t>
      </w:r>
    </w:p>
    <w:p w14:paraId="227CF63E" w14:textId="77777777" w:rsidR="00FA0D8B" w:rsidRPr="00453572" w:rsidRDefault="00FA0D8B" w:rsidP="00FA0D8B">
      <w:pPr>
        <w:pStyle w:val="1bodycopy10pt"/>
        <w:rPr>
          <w:rFonts w:ascii="OpenDyslexicAlta" w:hAnsi="OpenDyslexicAlta"/>
          <w:szCs w:val="20"/>
          <w:lang w:val="en-GB"/>
        </w:rPr>
      </w:pPr>
    </w:p>
    <w:p w14:paraId="2EFF65D1" w14:textId="77777777" w:rsidR="00FA0D8B" w:rsidRPr="00453572" w:rsidRDefault="00FA0D8B" w:rsidP="00FA0D8B">
      <w:pPr>
        <w:pStyle w:val="1bodycopy10pt"/>
        <w:rPr>
          <w:rFonts w:ascii="OpenDyslexicAlta" w:hAnsi="OpenDyslexicAlta"/>
          <w:szCs w:val="20"/>
          <w:lang w:val="en-GB"/>
        </w:rPr>
      </w:pPr>
    </w:p>
    <w:p w14:paraId="16F1CCBC" w14:textId="77777777" w:rsidR="00FA0D8B" w:rsidRPr="00453572" w:rsidRDefault="00FA0D8B" w:rsidP="00FA0D8B">
      <w:pPr>
        <w:pStyle w:val="1bodycopy10pt"/>
        <w:rPr>
          <w:rFonts w:ascii="OpenDyslexicAlta" w:hAnsi="OpenDyslexicAlta"/>
          <w:szCs w:val="20"/>
          <w:lang w:val="en-GB"/>
        </w:rPr>
      </w:pPr>
    </w:p>
    <w:p w14:paraId="5547F88D" w14:textId="77777777" w:rsidR="00FA0D8B" w:rsidRPr="00453572" w:rsidRDefault="00FA0D8B" w:rsidP="00FA0D8B">
      <w:pPr>
        <w:pStyle w:val="1bodycopy10pt"/>
        <w:rPr>
          <w:rFonts w:ascii="OpenDyslexicAlta" w:hAnsi="OpenDyslexicAlta"/>
          <w:szCs w:val="20"/>
          <w:lang w:val="en-GB"/>
        </w:rPr>
      </w:pPr>
    </w:p>
    <w:p w14:paraId="4517122A" w14:textId="77777777" w:rsidR="00FA0D8B" w:rsidRPr="00453572" w:rsidRDefault="00FA0D8B" w:rsidP="00FA0D8B">
      <w:pPr>
        <w:pStyle w:val="1bodycopy10pt"/>
        <w:rPr>
          <w:rFonts w:ascii="OpenDyslexicAlta" w:hAnsi="OpenDyslexicAlta"/>
          <w:szCs w:val="20"/>
          <w:lang w:val="en-GB"/>
        </w:rPr>
      </w:pPr>
    </w:p>
    <w:p w14:paraId="2120A00A" w14:textId="77777777" w:rsidR="00FA0D8B" w:rsidRPr="00453572" w:rsidRDefault="00FA0D8B" w:rsidP="00FA0D8B">
      <w:pPr>
        <w:pStyle w:val="1bodycopy10pt"/>
        <w:rPr>
          <w:rFonts w:ascii="OpenDyslexicAlta" w:hAnsi="OpenDyslexicAlta"/>
          <w:szCs w:val="20"/>
          <w:lang w:val="en-GB"/>
        </w:rPr>
      </w:pPr>
    </w:p>
    <w:p w14:paraId="7BA85DBF" w14:textId="77777777" w:rsidR="00FA0D8B" w:rsidRPr="00453572" w:rsidRDefault="00FA0D8B" w:rsidP="00FA0D8B">
      <w:pPr>
        <w:pStyle w:val="1bodycopy10pt"/>
        <w:rPr>
          <w:rFonts w:ascii="OpenDyslexicAlta" w:hAnsi="OpenDyslexicAlta"/>
          <w:szCs w:val="20"/>
          <w:lang w:val="en-GB"/>
        </w:rPr>
      </w:pPr>
    </w:p>
    <w:p w14:paraId="0521587C" w14:textId="77777777" w:rsidR="00FA0D8B" w:rsidRPr="00453572" w:rsidRDefault="00FA0D8B" w:rsidP="00FA0D8B">
      <w:pPr>
        <w:pStyle w:val="1bodycopy10pt"/>
        <w:rPr>
          <w:rFonts w:ascii="OpenDyslexicAlta" w:hAnsi="OpenDyslexicAlta"/>
          <w:szCs w:val="20"/>
          <w:lang w:val="en-GB"/>
        </w:rPr>
      </w:pPr>
    </w:p>
    <w:p w14:paraId="6B4C3654" w14:textId="77777777" w:rsidR="00FA0D8B" w:rsidRPr="00453572" w:rsidRDefault="00FA0D8B" w:rsidP="00FA0D8B">
      <w:pPr>
        <w:pStyle w:val="1bodycopy10pt"/>
        <w:rPr>
          <w:rFonts w:ascii="OpenDyslexicAlta" w:hAnsi="OpenDyslexicAlta"/>
          <w:szCs w:val="20"/>
          <w:lang w:val="en-GB"/>
        </w:rPr>
      </w:pPr>
    </w:p>
    <w:p w14:paraId="65CD37F0" w14:textId="77777777" w:rsidR="00FA0D8B" w:rsidRPr="00453572" w:rsidRDefault="00FA0D8B" w:rsidP="00FA0D8B">
      <w:pPr>
        <w:pStyle w:val="1bodycopy10pt"/>
        <w:rPr>
          <w:rFonts w:ascii="OpenDyslexicAlta" w:hAnsi="OpenDyslexicAlta"/>
          <w:szCs w:val="20"/>
          <w:lang w:val="en-GB"/>
        </w:rPr>
      </w:pPr>
    </w:p>
    <w:p w14:paraId="0CE7E31C" w14:textId="77777777" w:rsidR="00FA0D8B" w:rsidRPr="00453572" w:rsidRDefault="00FA0D8B" w:rsidP="00FA0D8B">
      <w:pPr>
        <w:pStyle w:val="1bodycopy10pt"/>
        <w:rPr>
          <w:rFonts w:ascii="OpenDyslexicAlta" w:hAnsi="OpenDyslexicAlta"/>
          <w:szCs w:val="20"/>
          <w:lang w:val="en-GB"/>
        </w:rPr>
      </w:pPr>
    </w:p>
    <w:p w14:paraId="37005262" w14:textId="77777777" w:rsidR="00FA0D8B" w:rsidRPr="00453572" w:rsidRDefault="00FA0D8B" w:rsidP="00FA0D8B">
      <w:pPr>
        <w:pStyle w:val="1bodycopy10pt"/>
        <w:rPr>
          <w:rFonts w:ascii="OpenDyslexicAlta" w:hAnsi="OpenDyslexicAlta"/>
          <w:szCs w:val="20"/>
          <w:lang w:val="en-GB"/>
        </w:rPr>
      </w:pPr>
    </w:p>
    <w:p w14:paraId="22654FB2" w14:textId="77777777" w:rsidR="00FA0D8B" w:rsidRPr="00453572" w:rsidRDefault="00FA0D8B" w:rsidP="00FA0D8B">
      <w:pPr>
        <w:pStyle w:val="1bodycopy10pt"/>
        <w:rPr>
          <w:rFonts w:ascii="OpenDyslexicAlta" w:hAnsi="OpenDyslexicAlta"/>
          <w:szCs w:val="20"/>
          <w:lang w:val="en-GB"/>
        </w:rPr>
      </w:pPr>
    </w:p>
    <w:p w14:paraId="23AF2E31" w14:textId="3F6DC29A" w:rsidR="00FA0D8B" w:rsidRPr="00453572" w:rsidRDefault="0039662B" w:rsidP="00FA0D8B">
      <w:pPr>
        <w:pStyle w:val="1bodycopy10pt"/>
        <w:rPr>
          <w:rFonts w:ascii="OpenDyslexicAlta" w:hAnsi="OpenDyslexicAlta"/>
          <w:szCs w:val="20"/>
          <w:lang w:val="en-GB"/>
        </w:rPr>
      </w:pPr>
      <w:r w:rsidRPr="00453572">
        <w:rPr>
          <w:rFonts w:ascii="OpenDyslexicAlta" w:hAnsi="OpenDyslexicAlta"/>
          <w:noProof/>
          <w:szCs w:val="20"/>
        </w:rPr>
        <w:drawing>
          <wp:anchor distT="0" distB="0" distL="114300" distR="114300" simplePos="0" relativeHeight="251657728" behindDoc="0" locked="0" layoutInCell="1" allowOverlap="1" wp14:anchorId="5E89B069" wp14:editId="193C7553">
            <wp:simplePos x="0" y="0"/>
            <wp:positionH relativeFrom="column">
              <wp:posOffset>3406140</wp:posOffset>
            </wp:positionH>
            <wp:positionV relativeFrom="paragraph">
              <wp:posOffset>87630</wp:posOffset>
            </wp:positionV>
            <wp:extent cx="2758440" cy="2769235"/>
            <wp:effectExtent l="0" t="0" r="0" b="0"/>
            <wp:wrapNone/>
            <wp:docPr id="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58440" cy="27692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8BCF11" w14:textId="77777777" w:rsidR="00FA0D8B" w:rsidRPr="00453572" w:rsidRDefault="00FA0D8B" w:rsidP="00FA0D8B">
      <w:pPr>
        <w:pStyle w:val="1bodycopy10pt"/>
        <w:rPr>
          <w:rFonts w:ascii="OpenDyslexicAlta" w:hAnsi="OpenDyslexicAlta"/>
          <w:szCs w:val="20"/>
          <w:lang w:val="en-GB"/>
        </w:rPr>
      </w:pPr>
    </w:p>
    <w:p w14:paraId="18937AAC" w14:textId="77777777" w:rsidR="00FA0D8B" w:rsidRPr="00453572" w:rsidRDefault="00FA0D8B" w:rsidP="00FA0D8B">
      <w:pPr>
        <w:pStyle w:val="1bodycopy10pt"/>
        <w:rPr>
          <w:rFonts w:ascii="OpenDyslexicAlta" w:hAnsi="OpenDyslexicAlta"/>
          <w:szCs w:val="20"/>
          <w:lang w:val="en-GB"/>
        </w:rPr>
      </w:pPr>
    </w:p>
    <w:p w14:paraId="6CD5D480" w14:textId="77777777" w:rsidR="00FA0D8B" w:rsidRPr="00453572" w:rsidRDefault="00FA0D8B" w:rsidP="00FA0D8B">
      <w:pPr>
        <w:pStyle w:val="1bodycopy10pt"/>
        <w:rPr>
          <w:rFonts w:ascii="OpenDyslexicAlta" w:hAnsi="OpenDyslexicAlta"/>
          <w:szCs w:val="20"/>
          <w:lang w:val="en-GB"/>
        </w:rPr>
      </w:pPr>
    </w:p>
    <w:p w14:paraId="62461F4B" w14:textId="77777777" w:rsidR="00FA0D8B" w:rsidRPr="00453572" w:rsidRDefault="00FA0D8B" w:rsidP="00FA0D8B">
      <w:pPr>
        <w:pStyle w:val="1bodycopy10pt"/>
        <w:rPr>
          <w:rFonts w:ascii="OpenDyslexicAlta" w:hAnsi="OpenDyslexicAlta"/>
          <w:szCs w:val="20"/>
          <w:lang w:val="en-GB"/>
        </w:rPr>
      </w:pPr>
    </w:p>
    <w:p w14:paraId="372B768F" w14:textId="77777777" w:rsidR="00FA0D8B" w:rsidRPr="00453572" w:rsidRDefault="00FA0D8B" w:rsidP="00FA0D8B">
      <w:pPr>
        <w:pStyle w:val="1bodycopy10pt"/>
        <w:rPr>
          <w:rFonts w:ascii="OpenDyslexicAlta" w:hAnsi="OpenDyslexicAlta"/>
          <w:szCs w:val="20"/>
          <w:lang w:val="en-GB"/>
        </w:rPr>
      </w:pPr>
    </w:p>
    <w:p w14:paraId="19701E86" w14:textId="77777777" w:rsidR="00FA0D8B" w:rsidRPr="00453572" w:rsidRDefault="00FA0D8B" w:rsidP="00FA0D8B">
      <w:pPr>
        <w:pStyle w:val="1bodycopy10pt"/>
        <w:rPr>
          <w:rFonts w:ascii="OpenDyslexicAlta" w:hAnsi="OpenDyslexicAlta"/>
          <w:szCs w:val="20"/>
          <w:lang w:val="en-GB"/>
        </w:rPr>
      </w:pPr>
    </w:p>
    <w:p w14:paraId="7D4FB499" w14:textId="77777777" w:rsidR="00FA0D8B" w:rsidRPr="00453572" w:rsidRDefault="00FA0D8B" w:rsidP="00FA0D8B">
      <w:pPr>
        <w:pStyle w:val="1bodycopy10pt"/>
        <w:rPr>
          <w:rFonts w:ascii="OpenDyslexicAlta" w:hAnsi="OpenDyslexicAlta"/>
          <w:szCs w:val="20"/>
          <w:lang w:val="en-GB"/>
        </w:rPr>
      </w:pPr>
    </w:p>
    <w:p w14:paraId="0F65D3E6" w14:textId="77777777" w:rsidR="00FA0D8B" w:rsidRPr="00453572" w:rsidRDefault="00FA0D8B" w:rsidP="00FA0D8B">
      <w:pPr>
        <w:pStyle w:val="1bodycopy10pt"/>
        <w:rPr>
          <w:rFonts w:ascii="OpenDyslexicAlta" w:hAnsi="OpenDyslexicAlta"/>
          <w:color w:val="4472C4"/>
          <w:szCs w:val="20"/>
          <w:lang w:val="en-GB"/>
        </w:rPr>
      </w:pPr>
      <w:r w:rsidRPr="00453572">
        <w:rPr>
          <w:rFonts w:ascii="OpenDyslexicAlta" w:hAnsi="OpenDyslexicAlta"/>
          <w:color w:val="4472C4"/>
          <w:szCs w:val="20"/>
          <w:lang w:val="en-GB"/>
        </w:rPr>
        <w:lastRenderedPageBreak/>
        <w:t>Contents</w:t>
      </w:r>
    </w:p>
    <w:p w14:paraId="507ECEF5"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1. What types of SEN does the school provide for?</w:t>
      </w:r>
      <w:r w:rsidRPr="00453572">
        <w:rPr>
          <w:rFonts w:ascii="OpenDyslexicAlta" w:hAnsi="OpenDyslexicAlta"/>
          <w:szCs w:val="20"/>
          <w:lang w:val="en-GB"/>
        </w:rPr>
        <w:tab/>
      </w:r>
    </w:p>
    <w:p w14:paraId="2BD673E2"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2. Which staff will support my child, and what training have they had?</w:t>
      </w:r>
      <w:r w:rsidRPr="00453572">
        <w:rPr>
          <w:rFonts w:ascii="OpenDyslexicAlta" w:hAnsi="OpenDyslexicAlta"/>
          <w:szCs w:val="20"/>
          <w:lang w:val="en-GB"/>
        </w:rPr>
        <w:tab/>
      </w:r>
    </w:p>
    <w:p w14:paraId="5D2867A3"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3. What should I do if I think my child has SEN?</w:t>
      </w:r>
      <w:r w:rsidRPr="00453572">
        <w:rPr>
          <w:rFonts w:ascii="OpenDyslexicAlta" w:hAnsi="OpenDyslexicAlta"/>
          <w:szCs w:val="20"/>
          <w:lang w:val="en-GB"/>
        </w:rPr>
        <w:tab/>
      </w:r>
    </w:p>
    <w:p w14:paraId="721CBD71"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4. How will the school know if my child needs SEN support?</w:t>
      </w:r>
      <w:r w:rsidRPr="00453572">
        <w:rPr>
          <w:rFonts w:ascii="OpenDyslexicAlta" w:hAnsi="OpenDyslexicAlta"/>
          <w:szCs w:val="20"/>
          <w:lang w:val="en-GB"/>
        </w:rPr>
        <w:tab/>
      </w:r>
    </w:p>
    <w:p w14:paraId="539C8119"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5. How will the school measure my child’s progress?</w:t>
      </w:r>
      <w:r w:rsidRPr="00453572">
        <w:rPr>
          <w:rFonts w:ascii="OpenDyslexicAlta" w:hAnsi="OpenDyslexicAlta"/>
          <w:szCs w:val="20"/>
          <w:lang w:val="en-GB"/>
        </w:rPr>
        <w:tab/>
      </w:r>
    </w:p>
    <w:p w14:paraId="36118F66"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6. How will I be involved in decisions made about my child’s education?</w:t>
      </w:r>
      <w:r w:rsidRPr="00453572">
        <w:rPr>
          <w:rFonts w:ascii="OpenDyslexicAlta" w:hAnsi="OpenDyslexicAlta"/>
          <w:szCs w:val="20"/>
          <w:lang w:val="en-GB"/>
        </w:rPr>
        <w:tab/>
      </w:r>
    </w:p>
    <w:p w14:paraId="5AB7046F"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7. How will my child be involved in decisions made about their education?</w:t>
      </w:r>
      <w:r w:rsidRPr="00453572">
        <w:rPr>
          <w:rFonts w:ascii="OpenDyslexicAlta" w:hAnsi="OpenDyslexicAlta"/>
          <w:szCs w:val="20"/>
          <w:lang w:val="en-GB"/>
        </w:rPr>
        <w:tab/>
      </w:r>
    </w:p>
    <w:p w14:paraId="3A3201FF"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8. How will the school adapt its teaching for my child?</w:t>
      </w:r>
      <w:r w:rsidRPr="00453572">
        <w:rPr>
          <w:rFonts w:ascii="OpenDyslexicAlta" w:hAnsi="OpenDyslexicAlta"/>
          <w:szCs w:val="20"/>
          <w:lang w:val="en-GB"/>
        </w:rPr>
        <w:tab/>
      </w:r>
    </w:p>
    <w:p w14:paraId="2B836E27"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9. How will the school evaluate whether the support in place is helping my child?</w:t>
      </w:r>
      <w:r w:rsidRPr="00453572">
        <w:rPr>
          <w:rFonts w:ascii="OpenDyslexicAlta" w:hAnsi="OpenDyslexicAlta"/>
          <w:szCs w:val="20"/>
          <w:lang w:val="en-GB"/>
        </w:rPr>
        <w:tab/>
      </w:r>
    </w:p>
    <w:p w14:paraId="6C2591D3"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10. How will the school resources be secured for my child?</w:t>
      </w:r>
      <w:r w:rsidRPr="00453572">
        <w:rPr>
          <w:rFonts w:ascii="OpenDyslexicAlta" w:hAnsi="OpenDyslexicAlta"/>
          <w:szCs w:val="20"/>
          <w:lang w:val="en-GB"/>
        </w:rPr>
        <w:tab/>
      </w:r>
    </w:p>
    <w:p w14:paraId="78584CAD"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11. How will the school make sure my child is included in activities alongside pupils who don’t have SEND?</w:t>
      </w:r>
      <w:r w:rsidRPr="00453572">
        <w:rPr>
          <w:rFonts w:ascii="OpenDyslexicAlta" w:hAnsi="OpenDyslexicAlta"/>
          <w:szCs w:val="20"/>
          <w:lang w:val="en-GB"/>
        </w:rPr>
        <w:tab/>
      </w:r>
    </w:p>
    <w:p w14:paraId="6E8280F5"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12. How does the school make sure the admissions process is fair for pupils with SEN or a disability?</w:t>
      </w:r>
      <w:r w:rsidRPr="00453572">
        <w:rPr>
          <w:rFonts w:ascii="OpenDyslexicAlta" w:hAnsi="OpenDyslexicAlta"/>
          <w:szCs w:val="20"/>
          <w:lang w:val="en-GB"/>
        </w:rPr>
        <w:tab/>
      </w:r>
    </w:p>
    <w:p w14:paraId="1F9A1770"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13. How does the school support pupils with disabilities?</w:t>
      </w:r>
      <w:r w:rsidRPr="00453572">
        <w:rPr>
          <w:rFonts w:ascii="OpenDyslexicAlta" w:hAnsi="OpenDyslexicAlta"/>
          <w:szCs w:val="20"/>
          <w:lang w:val="en-GB"/>
        </w:rPr>
        <w:tab/>
      </w:r>
    </w:p>
    <w:p w14:paraId="7581F4D5"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14. How will the school support my child’s mental health and emotional and social development?</w:t>
      </w:r>
      <w:r w:rsidRPr="00453572">
        <w:rPr>
          <w:rFonts w:ascii="OpenDyslexicAlta" w:hAnsi="OpenDyslexicAlta"/>
          <w:szCs w:val="20"/>
          <w:lang w:val="en-GB"/>
        </w:rPr>
        <w:tab/>
      </w:r>
    </w:p>
    <w:p w14:paraId="159A84B8"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15. What support will be available for my child as they transition between classes or settings or in preparing for adulthood?</w:t>
      </w:r>
      <w:r w:rsidRPr="00453572">
        <w:rPr>
          <w:rFonts w:ascii="OpenDyslexicAlta" w:hAnsi="OpenDyslexicAlta"/>
          <w:szCs w:val="20"/>
          <w:lang w:val="en-GB"/>
        </w:rPr>
        <w:tab/>
      </w:r>
    </w:p>
    <w:p w14:paraId="63E24BB3"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16. What support is in place for looked-after and previously looked-after children with SEN?</w:t>
      </w:r>
      <w:r w:rsidRPr="00453572">
        <w:rPr>
          <w:rFonts w:ascii="OpenDyslexicAlta" w:hAnsi="OpenDyslexicAlta"/>
          <w:szCs w:val="20"/>
          <w:lang w:val="en-GB"/>
        </w:rPr>
        <w:tab/>
      </w:r>
    </w:p>
    <w:p w14:paraId="7B7F0F74"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17. What should I do if I have a complaint about my child’s SEN support?</w:t>
      </w:r>
      <w:r w:rsidRPr="00453572">
        <w:rPr>
          <w:rFonts w:ascii="OpenDyslexicAlta" w:hAnsi="OpenDyslexicAlta"/>
          <w:szCs w:val="20"/>
          <w:lang w:val="en-GB"/>
        </w:rPr>
        <w:tab/>
      </w:r>
    </w:p>
    <w:p w14:paraId="5480D7E4"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18. What support is available for me and my family?</w:t>
      </w:r>
      <w:r w:rsidRPr="00453572">
        <w:rPr>
          <w:rFonts w:ascii="OpenDyslexicAlta" w:hAnsi="OpenDyslexicAlta"/>
          <w:szCs w:val="20"/>
          <w:lang w:val="en-GB"/>
        </w:rPr>
        <w:tab/>
      </w:r>
    </w:p>
    <w:p w14:paraId="6DE71E51"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19. Glossary</w:t>
      </w:r>
      <w:r w:rsidRPr="00453572">
        <w:rPr>
          <w:rFonts w:ascii="OpenDyslexicAlta" w:hAnsi="OpenDyslexicAlta"/>
          <w:szCs w:val="20"/>
          <w:lang w:val="en-GB"/>
        </w:rPr>
        <w:tab/>
      </w:r>
    </w:p>
    <w:p w14:paraId="5682F71F" w14:textId="77777777" w:rsidR="00FA0D8B" w:rsidRPr="00453572" w:rsidRDefault="00FA0D8B" w:rsidP="00FA0D8B">
      <w:pPr>
        <w:pStyle w:val="1bodycopy10pt"/>
        <w:rPr>
          <w:rFonts w:ascii="OpenDyslexicAlta" w:hAnsi="OpenDyslexicAlta"/>
          <w:szCs w:val="20"/>
          <w:lang w:val="en-GB"/>
        </w:rPr>
      </w:pPr>
    </w:p>
    <w:p w14:paraId="794F371A" w14:textId="77777777" w:rsidR="00FA0D8B" w:rsidRPr="00453572" w:rsidRDefault="00FA0D8B" w:rsidP="00FA0D8B">
      <w:pPr>
        <w:pStyle w:val="1bodycopy10pt"/>
        <w:rPr>
          <w:rFonts w:ascii="OpenDyslexicAlta" w:hAnsi="OpenDyslexicAlta"/>
          <w:szCs w:val="20"/>
          <w:lang w:val="en-GB"/>
        </w:rPr>
      </w:pPr>
    </w:p>
    <w:p w14:paraId="6F01CE4A" w14:textId="77777777" w:rsidR="00FA0D8B" w:rsidRPr="00453572" w:rsidRDefault="00FA0D8B" w:rsidP="00FA0D8B">
      <w:pPr>
        <w:pStyle w:val="1bodycopy10pt"/>
        <w:rPr>
          <w:rFonts w:ascii="OpenDyslexicAlta" w:hAnsi="OpenDyslexicAlta"/>
          <w:szCs w:val="20"/>
          <w:lang w:val="en-GB"/>
        </w:rPr>
      </w:pPr>
    </w:p>
    <w:p w14:paraId="3353D1D0" w14:textId="77777777" w:rsidR="00FA0D8B" w:rsidRPr="00453572" w:rsidRDefault="00FA0D8B" w:rsidP="00FA0D8B">
      <w:pPr>
        <w:pStyle w:val="1bodycopy10pt"/>
        <w:rPr>
          <w:rFonts w:ascii="OpenDyslexicAlta" w:hAnsi="OpenDyslexicAlta"/>
          <w:szCs w:val="20"/>
          <w:lang w:val="en-GB"/>
        </w:rPr>
      </w:pPr>
    </w:p>
    <w:p w14:paraId="31A4E5D1" w14:textId="77777777" w:rsidR="00FA0D8B" w:rsidRPr="00453572" w:rsidRDefault="00FA0D8B" w:rsidP="00FA0D8B">
      <w:pPr>
        <w:pStyle w:val="1bodycopy10pt"/>
        <w:rPr>
          <w:rFonts w:ascii="OpenDyslexicAlta" w:hAnsi="OpenDyslexicAlta"/>
          <w:szCs w:val="20"/>
          <w:lang w:val="en-GB"/>
        </w:rPr>
      </w:pPr>
    </w:p>
    <w:p w14:paraId="1E1140D2" w14:textId="77777777" w:rsidR="00FA0D8B" w:rsidRPr="00453572" w:rsidRDefault="00FA0D8B" w:rsidP="00FA0D8B">
      <w:pPr>
        <w:pStyle w:val="1bodycopy10pt"/>
        <w:rPr>
          <w:rFonts w:ascii="OpenDyslexicAlta" w:hAnsi="OpenDyslexicAlta"/>
          <w:color w:val="4472C4"/>
          <w:szCs w:val="20"/>
          <w:lang w:val="en-GB"/>
        </w:rPr>
      </w:pPr>
      <w:r w:rsidRPr="00453572">
        <w:rPr>
          <w:rFonts w:ascii="OpenDyslexicAlta" w:hAnsi="OpenDyslexicAlta"/>
          <w:color w:val="4472C4"/>
          <w:szCs w:val="20"/>
          <w:lang w:val="en-GB"/>
        </w:rPr>
        <w:lastRenderedPageBreak/>
        <w:t xml:space="preserve">1. What types of SEN does the school provide for? </w:t>
      </w:r>
    </w:p>
    <w:p w14:paraId="16F06D1E"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 xml:space="preserve">Our school provides for pupils with needs across the four areas of SEND described within the SEND Code of Practice. These include needs within communication and interaction, physical or sensory needs, learning and cognition and social, emotional and mental health. </w:t>
      </w:r>
    </w:p>
    <w:p w14:paraId="2096CD8D" w14:textId="77777777" w:rsidR="00FA0D8B" w:rsidRPr="00453572" w:rsidRDefault="00FA0D8B" w:rsidP="00FA0D8B">
      <w:pPr>
        <w:pStyle w:val="1bodycopy10pt"/>
        <w:rPr>
          <w:rFonts w:ascii="OpenDyslexicAlta" w:hAnsi="OpenDyslexicAlta"/>
          <w:szCs w:val="20"/>
          <w:lang w:val="en-GB"/>
        </w:rPr>
      </w:pPr>
    </w:p>
    <w:p w14:paraId="54584FCC" w14:textId="77777777" w:rsidR="00FA0D8B" w:rsidRPr="00453572" w:rsidRDefault="00FA0D8B" w:rsidP="00FA0D8B">
      <w:pPr>
        <w:pStyle w:val="1bodycopy10pt"/>
        <w:rPr>
          <w:rFonts w:ascii="OpenDyslexicAlta" w:hAnsi="OpenDyslexicAlta"/>
          <w:color w:val="4472C4"/>
          <w:szCs w:val="20"/>
          <w:lang w:val="en-GB"/>
        </w:rPr>
      </w:pPr>
      <w:r w:rsidRPr="00453572">
        <w:rPr>
          <w:rFonts w:ascii="OpenDyslexicAlta" w:hAnsi="OpenDyslexicAlta"/>
          <w:color w:val="4472C4"/>
          <w:szCs w:val="20"/>
          <w:lang w:val="en-GB"/>
        </w:rPr>
        <w:t>2. Which staff will support my child, and what training have they had?</w:t>
      </w:r>
    </w:p>
    <w:p w14:paraId="5AFA1A14" w14:textId="77777777" w:rsidR="00FA0D8B" w:rsidRPr="00453572" w:rsidRDefault="00411123" w:rsidP="00FA0D8B">
      <w:pPr>
        <w:pStyle w:val="1bodycopy10pt"/>
        <w:rPr>
          <w:rFonts w:ascii="OpenDyslexicAlta" w:hAnsi="OpenDyslexicAlta"/>
          <w:b/>
          <w:bCs/>
          <w:szCs w:val="20"/>
          <w:lang w:val="en-GB"/>
        </w:rPr>
      </w:pPr>
      <w:r w:rsidRPr="00453572">
        <w:rPr>
          <w:rFonts w:ascii="OpenDyslexicAlta" w:hAnsi="OpenDyslexicAlta"/>
          <w:b/>
          <w:bCs/>
          <w:szCs w:val="20"/>
          <w:lang w:val="en-GB"/>
        </w:rPr>
        <w:t xml:space="preserve">SENCo </w:t>
      </w:r>
    </w:p>
    <w:p w14:paraId="47C74A5B"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Our SENCO is Miss L Smith.</w:t>
      </w:r>
    </w:p>
    <w:p w14:paraId="437C5DC6" w14:textId="4591CADC"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 xml:space="preserve">Miss Smith has </w:t>
      </w:r>
      <w:r w:rsidR="00411123" w:rsidRPr="00453572">
        <w:rPr>
          <w:rFonts w:ascii="OpenDyslexicAlta" w:hAnsi="OpenDyslexicAlta"/>
          <w:szCs w:val="20"/>
          <w:lang w:val="en-GB"/>
        </w:rPr>
        <w:t xml:space="preserve">over </w:t>
      </w:r>
      <w:r w:rsidRPr="00453572">
        <w:rPr>
          <w:rFonts w:ascii="OpenDyslexicAlta" w:hAnsi="OpenDyslexicAlta"/>
          <w:szCs w:val="20"/>
          <w:lang w:val="en-GB"/>
        </w:rPr>
        <w:t>2</w:t>
      </w:r>
      <w:r w:rsidR="00453572">
        <w:rPr>
          <w:rFonts w:ascii="OpenDyslexicAlta" w:hAnsi="OpenDyslexicAlta"/>
          <w:szCs w:val="20"/>
          <w:lang w:val="en-GB"/>
        </w:rPr>
        <w:t>4</w:t>
      </w:r>
      <w:r w:rsidRPr="00453572">
        <w:rPr>
          <w:rFonts w:ascii="OpenDyslexicAlta" w:hAnsi="OpenDyslexicAlta"/>
          <w:szCs w:val="20"/>
          <w:lang w:val="en-GB"/>
        </w:rPr>
        <w:t xml:space="preserve"> years experience in this role and has worked as SENCo in both Nottingham and Nottinghamshire.  They are a qualified teacher. They achieved the National Award in Special Educational Needs Co-ordination in 2023. They are also a member of the DSL team. </w:t>
      </w:r>
      <w:r w:rsidR="00453572">
        <w:rPr>
          <w:rFonts w:ascii="OpenDyslexicAlta" w:hAnsi="OpenDyslexicAlta"/>
          <w:szCs w:val="20"/>
          <w:lang w:val="en-GB"/>
        </w:rPr>
        <w:t xml:space="preserve">Miss Smith is also the Designated teacher for Looked after children, Pupil premium co-lead and EAL Lead.  </w:t>
      </w:r>
    </w:p>
    <w:p w14:paraId="1526512B" w14:textId="77777777" w:rsidR="00FA0D8B" w:rsidRPr="00453572" w:rsidRDefault="00FA0D8B" w:rsidP="00FA0D8B">
      <w:pPr>
        <w:pStyle w:val="1bodycopy10pt"/>
        <w:rPr>
          <w:rFonts w:ascii="OpenDyslexicAlta" w:hAnsi="OpenDyslexicAlta"/>
          <w:b/>
          <w:bCs/>
          <w:szCs w:val="20"/>
          <w:lang w:val="en-GB"/>
        </w:rPr>
      </w:pPr>
      <w:r w:rsidRPr="00453572">
        <w:rPr>
          <w:rFonts w:ascii="OpenDyslexicAlta" w:hAnsi="OpenDyslexicAlta"/>
          <w:b/>
          <w:bCs/>
          <w:szCs w:val="20"/>
          <w:lang w:val="en-GB"/>
        </w:rPr>
        <w:t>Class/subject teachers</w:t>
      </w:r>
    </w:p>
    <w:p w14:paraId="7A04A919" w14:textId="77777777" w:rsidR="00FA0D8B" w:rsidRPr="00453572" w:rsidRDefault="00FA0D8B" w:rsidP="00FA0D8B">
      <w:pPr>
        <w:pStyle w:val="1bodycopy10pt"/>
        <w:rPr>
          <w:rFonts w:ascii="OpenDyslexicAlta" w:hAnsi="OpenDyslexicAlta"/>
          <w:szCs w:val="20"/>
          <w:lang w:val="en-GB"/>
        </w:rPr>
      </w:pPr>
      <w:proofErr w:type="gramStart"/>
      <w:r w:rsidRPr="00453572">
        <w:rPr>
          <w:rFonts w:ascii="OpenDyslexicAlta" w:hAnsi="OpenDyslexicAlta"/>
          <w:szCs w:val="20"/>
          <w:lang w:val="en-GB"/>
        </w:rPr>
        <w:t>All of</w:t>
      </w:r>
      <w:proofErr w:type="gramEnd"/>
      <w:r w:rsidRPr="00453572">
        <w:rPr>
          <w:rFonts w:ascii="OpenDyslexicAlta" w:hAnsi="OpenDyslexicAlta"/>
          <w:szCs w:val="20"/>
          <w:lang w:val="en-GB"/>
        </w:rPr>
        <w:t xml:space="preserve"> our teachers receive relevant SEN training, and are supported by the SENCO to meet the needs of pupils who have SEN.  Staff also access external support and training as needed. </w:t>
      </w:r>
      <w:r w:rsidR="003E21A8" w:rsidRPr="00453572">
        <w:rPr>
          <w:rFonts w:ascii="OpenDyslexicAlta" w:hAnsi="OpenDyslexicAlta"/>
          <w:szCs w:val="20"/>
          <w:lang w:val="en-GB"/>
        </w:rPr>
        <w:t xml:space="preserve">Training is reviewed and planned to meet changing needs of pupils. </w:t>
      </w:r>
    </w:p>
    <w:p w14:paraId="1FD8130E" w14:textId="77777777" w:rsidR="00FA0D8B" w:rsidRPr="00453572" w:rsidRDefault="00FA0D8B" w:rsidP="00FA0D8B">
      <w:pPr>
        <w:pStyle w:val="1bodycopy10pt"/>
        <w:rPr>
          <w:rFonts w:ascii="OpenDyslexicAlta" w:hAnsi="OpenDyslexicAlta"/>
          <w:b/>
          <w:bCs/>
          <w:szCs w:val="20"/>
          <w:lang w:val="en-GB"/>
        </w:rPr>
      </w:pPr>
      <w:r w:rsidRPr="00453572">
        <w:rPr>
          <w:rFonts w:ascii="OpenDyslexicAlta" w:hAnsi="OpenDyslexicAlta"/>
          <w:b/>
          <w:bCs/>
          <w:szCs w:val="20"/>
          <w:lang w:val="en-GB"/>
        </w:rPr>
        <w:t>Teaching assistants (TAs)/Keyworkers/Carers</w:t>
      </w:r>
    </w:p>
    <w:p w14:paraId="3F5FB403"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We have a team of TAs</w:t>
      </w:r>
      <w:r w:rsidR="00411123" w:rsidRPr="00453572">
        <w:rPr>
          <w:rFonts w:ascii="OpenDyslexicAlta" w:hAnsi="OpenDyslexicAlta"/>
          <w:szCs w:val="20"/>
          <w:lang w:val="en-GB"/>
        </w:rPr>
        <w:t xml:space="preserve">, keyworkers and care assistants </w:t>
      </w:r>
      <w:r w:rsidRPr="00453572">
        <w:rPr>
          <w:rFonts w:ascii="OpenDyslexicAlta" w:hAnsi="OpenDyslexicAlta"/>
          <w:szCs w:val="20"/>
          <w:lang w:val="en-GB"/>
        </w:rPr>
        <w:t xml:space="preserve">who are trained to deliver SEN provision, and to support pupil needs. </w:t>
      </w:r>
    </w:p>
    <w:p w14:paraId="5589AC35" w14:textId="63B7D25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 xml:space="preserve">We have teaching assistants who are trained to deliver interventions such as </w:t>
      </w:r>
      <w:r w:rsidR="00411123" w:rsidRPr="00453572">
        <w:rPr>
          <w:rFonts w:ascii="OpenDyslexicAlta" w:hAnsi="OpenDyslexicAlta"/>
          <w:szCs w:val="20"/>
          <w:lang w:val="en-GB"/>
        </w:rPr>
        <w:t xml:space="preserve">Little Wandle </w:t>
      </w:r>
      <w:r w:rsidRPr="00453572">
        <w:rPr>
          <w:rFonts w:ascii="OpenDyslexicAlta" w:hAnsi="OpenDyslexicAlta"/>
          <w:szCs w:val="20"/>
          <w:lang w:val="en-GB"/>
        </w:rPr>
        <w:t xml:space="preserve">phonics, Funfit, </w:t>
      </w:r>
      <w:r w:rsidR="00453572">
        <w:rPr>
          <w:rFonts w:ascii="OpenDyslexicAlta" w:hAnsi="OpenDyslexicAlta"/>
          <w:szCs w:val="20"/>
          <w:lang w:val="en-GB"/>
        </w:rPr>
        <w:t xml:space="preserve">ELSA such as </w:t>
      </w:r>
      <w:r w:rsidRPr="00453572">
        <w:rPr>
          <w:rFonts w:ascii="OpenDyslexicAlta" w:hAnsi="OpenDyslexicAlta"/>
          <w:szCs w:val="20"/>
          <w:lang w:val="en-GB"/>
        </w:rPr>
        <w:t xml:space="preserve">Drawing and talking – </w:t>
      </w:r>
      <w:r w:rsidR="00411123" w:rsidRPr="00453572">
        <w:rPr>
          <w:rFonts w:ascii="OpenDyslexicAlta" w:hAnsi="OpenDyslexicAlta"/>
          <w:szCs w:val="20"/>
          <w:lang w:val="en-GB"/>
        </w:rPr>
        <w:t xml:space="preserve">and at Berry Hill, we offer </w:t>
      </w:r>
      <w:r w:rsidRPr="00453572">
        <w:rPr>
          <w:rFonts w:ascii="OpenDyslexicAlta" w:hAnsi="OpenDyslexicAlta"/>
          <w:szCs w:val="20"/>
          <w:lang w:val="en-GB"/>
        </w:rPr>
        <w:t>a range of interventions across the four areas of need</w:t>
      </w:r>
      <w:r w:rsidR="00411123" w:rsidRPr="00453572">
        <w:rPr>
          <w:rFonts w:ascii="OpenDyslexicAlta" w:hAnsi="OpenDyslexicAlta"/>
          <w:szCs w:val="20"/>
          <w:lang w:val="en-GB"/>
        </w:rPr>
        <w:t xml:space="preserve">, which are detailed in our Whole School Provision Map (available on request). </w:t>
      </w:r>
    </w:p>
    <w:p w14:paraId="1DA05448"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External agencies and experts</w:t>
      </w:r>
    </w:p>
    <w:p w14:paraId="2ACE1EA1"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Sometimes we need extra help to offer our pupils the support that they need. Whenever necessary we will work with external support services to meet the needs of our pupils with SEN and to support their families. These include</w:t>
      </w:r>
      <w:r w:rsidR="00411123" w:rsidRPr="00453572">
        <w:rPr>
          <w:rFonts w:ascii="OpenDyslexicAlta" w:hAnsi="OpenDyslexicAlta"/>
          <w:szCs w:val="20"/>
          <w:lang w:val="en-GB"/>
        </w:rPr>
        <w:t xml:space="preserve"> but are not limited to</w:t>
      </w:r>
      <w:r w:rsidRPr="00453572">
        <w:rPr>
          <w:rFonts w:ascii="OpenDyslexicAlta" w:hAnsi="OpenDyslexicAlta"/>
          <w:szCs w:val="20"/>
          <w:lang w:val="en-GB"/>
        </w:rPr>
        <w:t>:</w:t>
      </w:r>
    </w:p>
    <w:p w14:paraId="4079E379"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 xml:space="preserve"> </w:t>
      </w:r>
      <w:r w:rsidRPr="00453572">
        <w:rPr>
          <w:rFonts w:ascii="OpenDyslexicAlta" w:hAnsi="OpenDyslexicAlta"/>
          <w:szCs w:val="20"/>
          <w:lang w:val="en-GB"/>
        </w:rPr>
        <w:tab/>
        <w:t>Speech and language therapists</w:t>
      </w:r>
    </w:p>
    <w:p w14:paraId="1F1882C2"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 xml:space="preserve"> </w:t>
      </w:r>
      <w:r w:rsidRPr="00453572">
        <w:rPr>
          <w:rFonts w:ascii="OpenDyslexicAlta" w:hAnsi="OpenDyslexicAlta"/>
          <w:szCs w:val="20"/>
          <w:lang w:val="en-GB"/>
        </w:rPr>
        <w:tab/>
        <w:t>Educational psychologists</w:t>
      </w:r>
    </w:p>
    <w:p w14:paraId="0A5D123D"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 xml:space="preserve"> </w:t>
      </w:r>
      <w:r w:rsidRPr="00453572">
        <w:rPr>
          <w:rFonts w:ascii="OpenDyslexicAlta" w:hAnsi="OpenDyslexicAlta"/>
          <w:szCs w:val="20"/>
          <w:lang w:val="en-GB"/>
        </w:rPr>
        <w:tab/>
        <w:t>Occupational therapists</w:t>
      </w:r>
    </w:p>
    <w:p w14:paraId="2F9165C2"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 xml:space="preserve"> </w:t>
      </w:r>
      <w:r w:rsidRPr="00453572">
        <w:rPr>
          <w:rFonts w:ascii="OpenDyslexicAlta" w:hAnsi="OpenDyslexicAlta"/>
          <w:szCs w:val="20"/>
          <w:lang w:val="en-GB"/>
        </w:rPr>
        <w:tab/>
        <w:t>GPs or paediatricians</w:t>
      </w:r>
    </w:p>
    <w:p w14:paraId="77F994C5"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lastRenderedPageBreak/>
        <w:t xml:space="preserve"> </w:t>
      </w:r>
      <w:r w:rsidRPr="00453572">
        <w:rPr>
          <w:rFonts w:ascii="OpenDyslexicAlta" w:hAnsi="OpenDyslexicAlta"/>
          <w:szCs w:val="20"/>
          <w:lang w:val="en-GB"/>
        </w:rPr>
        <w:tab/>
        <w:t xml:space="preserve">Healthy Family Team </w:t>
      </w:r>
    </w:p>
    <w:p w14:paraId="3CCD4CD7"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 xml:space="preserve"> </w:t>
      </w:r>
      <w:r w:rsidRPr="00453572">
        <w:rPr>
          <w:rFonts w:ascii="OpenDyslexicAlta" w:hAnsi="OpenDyslexicAlta"/>
          <w:szCs w:val="20"/>
          <w:lang w:val="en-GB"/>
        </w:rPr>
        <w:tab/>
      </w:r>
      <w:r w:rsidR="00411123" w:rsidRPr="00453572">
        <w:rPr>
          <w:rFonts w:ascii="OpenDyslexicAlta" w:hAnsi="OpenDyslexicAlta"/>
          <w:szCs w:val="20"/>
          <w:lang w:val="en-GB"/>
        </w:rPr>
        <w:t>P</w:t>
      </w:r>
      <w:r w:rsidRPr="00453572">
        <w:rPr>
          <w:rFonts w:ascii="OpenDyslexicAlta" w:hAnsi="OpenDyslexicAlta"/>
          <w:szCs w:val="20"/>
          <w:lang w:val="en-GB"/>
        </w:rPr>
        <w:t>hysiotherapists</w:t>
      </w:r>
    </w:p>
    <w:p w14:paraId="2B09B6F0"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 xml:space="preserve"> </w:t>
      </w:r>
      <w:r w:rsidRPr="00453572">
        <w:rPr>
          <w:rFonts w:ascii="OpenDyslexicAlta" w:hAnsi="OpenDyslexicAlta"/>
          <w:szCs w:val="20"/>
          <w:lang w:val="en-GB"/>
        </w:rPr>
        <w:tab/>
        <w:t xml:space="preserve">ICT specialists </w:t>
      </w:r>
    </w:p>
    <w:p w14:paraId="2EBBDF11"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 xml:space="preserve"> </w:t>
      </w:r>
      <w:r w:rsidRPr="00453572">
        <w:rPr>
          <w:rFonts w:ascii="OpenDyslexicAlta" w:hAnsi="OpenDyslexicAlta"/>
          <w:szCs w:val="20"/>
          <w:lang w:val="en-GB"/>
        </w:rPr>
        <w:tab/>
        <w:t xml:space="preserve">Local Authority specialist services </w:t>
      </w:r>
    </w:p>
    <w:p w14:paraId="78696CC2" w14:textId="4A248B8B"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 xml:space="preserve"> </w:t>
      </w:r>
      <w:r w:rsidRPr="00453572">
        <w:rPr>
          <w:rFonts w:ascii="OpenDyslexicAlta" w:hAnsi="OpenDyslexicAlta"/>
          <w:szCs w:val="20"/>
          <w:lang w:val="en-GB"/>
        </w:rPr>
        <w:tab/>
        <w:t>Child and adolescent mental health services (</w:t>
      </w:r>
      <w:r w:rsidR="00453572">
        <w:rPr>
          <w:rFonts w:ascii="OpenDyslexicAlta" w:hAnsi="OpenDyslexicAlta"/>
          <w:szCs w:val="20"/>
          <w:lang w:val="en-GB"/>
        </w:rPr>
        <w:t xml:space="preserve">such as BeU or </w:t>
      </w:r>
      <w:r w:rsidRPr="00453572">
        <w:rPr>
          <w:rFonts w:ascii="OpenDyslexicAlta" w:hAnsi="OpenDyslexicAlta"/>
          <w:szCs w:val="20"/>
          <w:lang w:val="en-GB"/>
        </w:rPr>
        <w:t>CAMHS)</w:t>
      </w:r>
    </w:p>
    <w:p w14:paraId="7F7E49A8"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 xml:space="preserve"> </w:t>
      </w:r>
      <w:r w:rsidRPr="00453572">
        <w:rPr>
          <w:rFonts w:ascii="OpenDyslexicAlta" w:hAnsi="OpenDyslexicAlta"/>
          <w:szCs w:val="20"/>
          <w:lang w:val="en-GB"/>
        </w:rPr>
        <w:tab/>
        <w:t>Social services and other LA-provided support services</w:t>
      </w:r>
    </w:p>
    <w:p w14:paraId="2ADCA38D"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 xml:space="preserve"> </w:t>
      </w:r>
      <w:r w:rsidRPr="00453572">
        <w:rPr>
          <w:rFonts w:ascii="OpenDyslexicAlta" w:hAnsi="OpenDyslexicAlta"/>
          <w:szCs w:val="20"/>
          <w:lang w:val="en-GB"/>
        </w:rPr>
        <w:tab/>
        <w:t>Voluntary sector organisations</w:t>
      </w:r>
    </w:p>
    <w:p w14:paraId="6D7B12E4" w14:textId="77777777" w:rsidR="00FA0D8B" w:rsidRPr="00453572" w:rsidRDefault="00FA0D8B" w:rsidP="00FA0D8B">
      <w:pPr>
        <w:pStyle w:val="1bodycopy10pt"/>
        <w:rPr>
          <w:rFonts w:ascii="OpenDyslexicAlta" w:hAnsi="OpenDyslexicAlta"/>
          <w:color w:val="4472C4"/>
          <w:szCs w:val="20"/>
          <w:lang w:val="en-GB"/>
        </w:rPr>
      </w:pPr>
    </w:p>
    <w:p w14:paraId="25909749" w14:textId="77777777" w:rsidR="00FA0D8B" w:rsidRPr="00453572" w:rsidRDefault="00FA0D8B" w:rsidP="00FA0D8B">
      <w:pPr>
        <w:pStyle w:val="1bodycopy10pt"/>
        <w:rPr>
          <w:rFonts w:ascii="OpenDyslexicAlta" w:hAnsi="OpenDyslexicAlta"/>
          <w:color w:val="4472C4"/>
          <w:szCs w:val="20"/>
          <w:lang w:val="en-GB"/>
        </w:rPr>
      </w:pPr>
      <w:r w:rsidRPr="00453572">
        <w:rPr>
          <w:rFonts w:ascii="OpenDyslexicAlta" w:hAnsi="OpenDyslexicAlta"/>
          <w:color w:val="4472C4"/>
          <w:szCs w:val="20"/>
          <w:lang w:val="en-GB"/>
        </w:rPr>
        <w:t>3. What should I do if I think my child has SEN?</w:t>
      </w:r>
    </w:p>
    <w:p w14:paraId="37089912"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 xml:space="preserve">If you think your child might have SEN, the first person you should tell is your child’s teacher, by speaking with them, through the school office or in a termly parent’s meeting. </w:t>
      </w:r>
    </w:p>
    <w:p w14:paraId="5FE5214D"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They will pass the message on to our SENCO, Miss L Smith</w:t>
      </w:r>
      <w:r w:rsidR="00411123" w:rsidRPr="00453572">
        <w:rPr>
          <w:rFonts w:ascii="OpenDyslexicAlta" w:hAnsi="OpenDyslexicAlta"/>
          <w:szCs w:val="20"/>
          <w:lang w:val="en-GB"/>
        </w:rPr>
        <w:t xml:space="preserve">, and next steps will be discussed. </w:t>
      </w:r>
    </w:p>
    <w:p w14:paraId="743B7809" w14:textId="77777777" w:rsidR="00411123"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 xml:space="preserve">You can also contact the SENCO directly through </w:t>
      </w:r>
      <w:r w:rsidR="00411123" w:rsidRPr="00453572">
        <w:rPr>
          <w:rFonts w:ascii="OpenDyslexicAlta" w:hAnsi="OpenDyslexicAlta"/>
          <w:szCs w:val="20"/>
          <w:lang w:val="en-GB"/>
        </w:rPr>
        <w:t>office</w:t>
      </w:r>
      <w:r w:rsidRPr="00453572">
        <w:rPr>
          <w:rFonts w:ascii="OpenDyslexicAlta" w:hAnsi="OpenDyslexicAlta"/>
          <w:szCs w:val="20"/>
          <w:lang w:val="en-GB"/>
        </w:rPr>
        <w:t>@berryhill.notts.sch.uk</w:t>
      </w:r>
      <w:r w:rsidRPr="00453572">
        <w:rPr>
          <w:rFonts w:ascii="OpenDyslexicAlta" w:hAnsi="OpenDyslexicAlta"/>
          <w:szCs w:val="20"/>
          <w:lang w:val="en-GB"/>
        </w:rPr>
        <w:tab/>
      </w:r>
    </w:p>
    <w:p w14:paraId="2878F525"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We will meet with you to discuss your concerns and try to get a better understanding of what your child’s strengths and difficulties are.</w:t>
      </w:r>
    </w:p>
    <w:p w14:paraId="43615A4B"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Together we will decide what outcomes to seek for your child and agree on next steps.</w:t>
      </w:r>
    </w:p>
    <w:p w14:paraId="08D1BE86" w14:textId="5D2F25C4"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 xml:space="preserve">We will make a note of what’s been discussed and add this to your child’s record. If we decide that your child needs SEN support, we will notify you and your child will be added to the school’s SEND register. </w:t>
      </w:r>
    </w:p>
    <w:p w14:paraId="7186D4E5" w14:textId="77777777" w:rsidR="00FA0D8B" w:rsidRPr="00453572" w:rsidRDefault="00FA0D8B" w:rsidP="00FA0D8B">
      <w:pPr>
        <w:pStyle w:val="1bodycopy10pt"/>
        <w:rPr>
          <w:rFonts w:ascii="OpenDyslexicAlta" w:hAnsi="OpenDyslexicAlta"/>
          <w:color w:val="4472C4"/>
          <w:szCs w:val="20"/>
          <w:lang w:val="en-GB"/>
        </w:rPr>
      </w:pPr>
      <w:r w:rsidRPr="00453572">
        <w:rPr>
          <w:rFonts w:ascii="OpenDyslexicAlta" w:hAnsi="OpenDyslexicAlta"/>
          <w:color w:val="4472C4"/>
          <w:szCs w:val="20"/>
          <w:lang w:val="en-GB"/>
        </w:rPr>
        <w:t>4. How will the school know if my child needs SEN support?</w:t>
      </w:r>
    </w:p>
    <w:p w14:paraId="5CA25A90"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 xml:space="preserve">All our class teachers are aware of SEN and are on the lookout for any pupils who aren’t making the expected level of progress in their schoolwork or socially. This might include through marking, assessments, observations. These pupils will be highlighted and discussed in Pupil Progress meetings termly. </w:t>
      </w:r>
    </w:p>
    <w:p w14:paraId="5B792C70"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 xml:space="preserve">If the teacher notices that a pupil is falling behind, they try to find out if the pupil has any gaps in their learning. If they can find a gap, they will give the pupil extra </w:t>
      </w:r>
      <w:r w:rsidR="00411123" w:rsidRPr="00453572">
        <w:rPr>
          <w:rFonts w:ascii="OpenDyslexicAlta" w:hAnsi="OpenDyslexicAlta"/>
          <w:szCs w:val="20"/>
          <w:lang w:val="en-GB"/>
        </w:rPr>
        <w:t>support</w:t>
      </w:r>
      <w:r w:rsidRPr="00453572">
        <w:rPr>
          <w:rFonts w:ascii="OpenDyslexicAlta" w:hAnsi="OpenDyslexicAlta"/>
          <w:szCs w:val="20"/>
          <w:lang w:val="en-GB"/>
        </w:rPr>
        <w:t xml:space="preserve"> to try to fill it. Pupils who don’t have SEN usually make progress quickly once the gap in their learning has been filled.</w:t>
      </w:r>
    </w:p>
    <w:p w14:paraId="52AAB4A1"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If the pupil is still struggling to make the expected progress, the teacher will talk to the SENCO, and will contact you to discuss the possibility that your child has SEN.</w:t>
      </w:r>
    </w:p>
    <w:p w14:paraId="79E06C8F"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 xml:space="preserve">The SENCO will </w:t>
      </w:r>
      <w:r w:rsidR="00411123" w:rsidRPr="00453572">
        <w:rPr>
          <w:rFonts w:ascii="OpenDyslexicAlta" w:hAnsi="OpenDyslexicAlta"/>
          <w:szCs w:val="20"/>
          <w:lang w:val="en-GB"/>
        </w:rPr>
        <w:t>may observe</w:t>
      </w:r>
      <w:r w:rsidRPr="00453572">
        <w:rPr>
          <w:rFonts w:ascii="OpenDyslexicAlta" w:hAnsi="OpenDyslexicAlta"/>
          <w:szCs w:val="20"/>
          <w:lang w:val="en-GB"/>
        </w:rPr>
        <w:t xml:space="preserve"> the pupil in the classroom and in the playground to see what their strengths and difficulties are. They will have discussions with your child’s teacher/s, to see if there have been any issues with, or changes in, their progress, attainment or behaviour. They will also compare your child's progress and development with their peers and available national data.</w:t>
      </w:r>
    </w:p>
    <w:p w14:paraId="31B1B59E"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 xml:space="preserve">The SENCO will ask for your opinion and speak to your child to get their input as well. They may also, where appropriate, ask for the opinion of external experts such as a speech and language therapist, an educational psychologist, or a paediatrician. </w:t>
      </w:r>
    </w:p>
    <w:p w14:paraId="0991380E"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 xml:space="preserve">Based on </w:t>
      </w:r>
      <w:proofErr w:type="gramStart"/>
      <w:r w:rsidRPr="00453572">
        <w:rPr>
          <w:rFonts w:ascii="OpenDyslexicAlta" w:hAnsi="OpenDyslexicAlta"/>
          <w:szCs w:val="20"/>
          <w:lang w:val="en-GB"/>
        </w:rPr>
        <w:t>all of</w:t>
      </w:r>
      <w:proofErr w:type="gramEnd"/>
      <w:r w:rsidRPr="00453572">
        <w:rPr>
          <w:rFonts w:ascii="OpenDyslexicAlta" w:hAnsi="OpenDyslexicAlta"/>
          <w:szCs w:val="20"/>
          <w:lang w:val="en-GB"/>
        </w:rPr>
        <w:t xml:space="preserve"> this information, the SENCO will decide whether your child needs SEN support. </w:t>
      </w:r>
    </w:p>
    <w:p w14:paraId="232039C5" w14:textId="2D6E222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If your child does need SEN support, their name will be added to the school’s SEN register, and the SENCO will work with you</w:t>
      </w:r>
      <w:r w:rsidR="00453572">
        <w:rPr>
          <w:rFonts w:ascii="OpenDyslexicAlta" w:hAnsi="OpenDyslexicAlta"/>
          <w:szCs w:val="20"/>
          <w:lang w:val="en-GB"/>
        </w:rPr>
        <w:t>, class teacher and your child</w:t>
      </w:r>
      <w:r w:rsidRPr="00453572">
        <w:rPr>
          <w:rFonts w:ascii="OpenDyslexicAlta" w:hAnsi="OpenDyslexicAlta"/>
          <w:szCs w:val="20"/>
          <w:lang w:val="en-GB"/>
        </w:rPr>
        <w:t xml:space="preserve"> to create a SEN support plan for them. </w:t>
      </w:r>
    </w:p>
    <w:p w14:paraId="2654F563" w14:textId="77777777" w:rsidR="00FA0D8B" w:rsidRPr="00453572" w:rsidRDefault="00FA0D8B" w:rsidP="00FA0D8B">
      <w:pPr>
        <w:pStyle w:val="1bodycopy10pt"/>
        <w:rPr>
          <w:rFonts w:ascii="OpenDyslexicAlta" w:hAnsi="OpenDyslexicAlta"/>
          <w:color w:val="4472C4"/>
          <w:szCs w:val="20"/>
          <w:lang w:val="en-GB"/>
        </w:rPr>
      </w:pPr>
    </w:p>
    <w:p w14:paraId="2456A0FF" w14:textId="77777777" w:rsidR="00FA0D8B" w:rsidRPr="00453572" w:rsidRDefault="00FA0D8B" w:rsidP="00FA0D8B">
      <w:pPr>
        <w:pStyle w:val="1bodycopy10pt"/>
        <w:rPr>
          <w:rFonts w:ascii="OpenDyslexicAlta" w:hAnsi="OpenDyslexicAlta"/>
          <w:color w:val="4472C4"/>
          <w:szCs w:val="20"/>
          <w:lang w:val="en-GB"/>
        </w:rPr>
      </w:pPr>
      <w:r w:rsidRPr="00453572">
        <w:rPr>
          <w:rFonts w:ascii="OpenDyslexicAlta" w:hAnsi="OpenDyslexicAlta"/>
          <w:color w:val="4472C4"/>
          <w:szCs w:val="20"/>
          <w:lang w:val="en-GB"/>
        </w:rPr>
        <w:t>5. How will the school measure my child’s progress?</w:t>
      </w:r>
    </w:p>
    <w:p w14:paraId="2A6B1BCC"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We will follow the ‘graduated approach’ to meeting your child’s SEN needs.</w:t>
      </w:r>
    </w:p>
    <w:p w14:paraId="6A162DAF"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 xml:space="preserve">The graduated approach is a 4-part cycle of assess, plan, do, review. </w:t>
      </w:r>
    </w:p>
    <w:p w14:paraId="6FE384D6"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 xml:space="preserve">As a part of the planning stage of the graduated approach, we will set outcomes that we want to see your child achieve. </w:t>
      </w:r>
    </w:p>
    <w:p w14:paraId="066C0606"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 xml:space="preserve">Whenever we run an intervention with your child, we will assess them before the intervention begins. This is known as a ‘baseline assessment’. We do this so we can see how much impact the intervention has on your child’s progress. </w:t>
      </w:r>
    </w:p>
    <w:p w14:paraId="792FC674"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 xml:space="preserve">We will track your child’s progress towards the outcomes we set over time and improve our offer as we learn what your child responds to best. </w:t>
      </w:r>
    </w:p>
    <w:p w14:paraId="38DD4BC6"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This process will be continual. If the review shows a pupil has made progress, they may no longer need the additional provision made through SEN support. For others, the cycle will continue and the school's targets, strategies and provisions will be revisited and refined.</w:t>
      </w:r>
    </w:p>
    <w:p w14:paraId="1CB0B9AF" w14:textId="77777777" w:rsidR="00FA0D8B" w:rsidRPr="00453572" w:rsidRDefault="00FA0D8B" w:rsidP="00FA0D8B">
      <w:pPr>
        <w:pStyle w:val="1bodycopy10pt"/>
        <w:rPr>
          <w:rFonts w:ascii="OpenDyslexicAlta" w:hAnsi="OpenDyslexicAlta"/>
          <w:szCs w:val="20"/>
          <w:lang w:val="en-GB"/>
        </w:rPr>
      </w:pPr>
    </w:p>
    <w:p w14:paraId="42D01E61" w14:textId="77777777" w:rsidR="00FA0D8B" w:rsidRPr="00453572" w:rsidRDefault="00FA0D8B" w:rsidP="00FA0D8B">
      <w:pPr>
        <w:pStyle w:val="1bodycopy10pt"/>
        <w:rPr>
          <w:rFonts w:ascii="OpenDyslexicAlta" w:hAnsi="OpenDyslexicAlta"/>
          <w:color w:val="4472C4"/>
          <w:szCs w:val="20"/>
          <w:lang w:val="en-GB"/>
        </w:rPr>
      </w:pPr>
      <w:r w:rsidRPr="00453572">
        <w:rPr>
          <w:rFonts w:ascii="OpenDyslexicAlta" w:hAnsi="OpenDyslexicAlta"/>
          <w:color w:val="4472C4"/>
          <w:szCs w:val="20"/>
          <w:lang w:val="en-GB"/>
        </w:rPr>
        <w:t>6. How will I be involved in decisions made about my child’s education?</w:t>
      </w:r>
    </w:p>
    <w:p w14:paraId="452A44BB"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We will provide annual reports on your child's progress.</w:t>
      </w:r>
    </w:p>
    <w:p w14:paraId="019B9D71"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Your child’s class/form teacher will meet you twice a year in Parents evening. For pupils on the SEND register, there are termly meetings to:</w:t>
      </w:r>
    </w:p>
    <w:p w14:paraId="49F3B3EB"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 xml:space="preserve"> </w:t>
      </w:r>
      <w:r w:rsidRPr="00453572">
        <w:rPr>
          <w:rFonts w:ascii="OpenDyslexicAlta" w:hAnsi="OpenDyslexicAlta"/>
          <w:szCs w:val="20"/>
          <w:lang w:val="en-GB"/>
        </w:rPr>
        <w:tab/>
        <w:t>Set clear outcomes for your child’s progress</w:t>
      </w:r>
    </w:p>
    <w:p w14:paraId="254A1D3C"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 xml:space="preserve"> </w:t>
      </w:r>
      <w:r w:rsidRPr="00453572">
        <w:rPr>
          <w:rFonts w:ascii="OpenDyslexicAlta" w:hAnsi="OpenDyslexicAlta"/>
          <w:szCs w:val="20"/>
          <w:lang w:val="en-GB"/>
        </w:rPr>
        <w:tab/>
        <w:t>Review progress towards those outcomes</w:t>
      </w:r>
    </w:p>
    <w:p w14:paraId="27504417"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 xml:space="preserve"> </w:t>
      </w:r>
      <w:r w:rsidRPr="00453572">
        <w:rPr>
          <w:rFonts w:ascii="OpenDyslexicAlta" w:hAnsi="OpenDyslexicAlta"/>
          <w:szCs w:val="20"/>
          <w:lang w:val="en-GB"/>
        </w:rPr>
        <w:tab/>
        <w:t>Discuss the support we will put in place to help your child make that progress</w:t>
      </w:r>
    </w:p>
    <w:p w14:paraId="4D50F029"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 xml:space="preserve"> </w:t>
      </w:r>
      <w:r w:rsidRPr="00453572">
        <w:rPr>
          <w:rFonts w:ascii="OpenDyslexicAlta" w:hAnsi="OpenDyslexicAlta"/>
          <w:szCs w:val="20"/>
          <w:lang w:val="en-GB"/>
        </w:rPr>
        <w:tab/>
        <w:t xml:space="preserve">Identify what we will do, what we will ask you to do, and what we will ask your     </w:t>
      </w:r>
    </w:p>
    <w:p w14:paraId="351A2B83"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 xml:space="preserve">          child to do</w:t>
      </w:r>
    </w:p>
    <w:p w14:paraId="48041988"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 xml:space="preserve">The SENCO will also attend these meetings to provide extra support. </w:t>
      </w:r>
    </w:p>
    <w:p w14:paraId="6054412F"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 xml:space="preserve">We know that you’re the expert when it comes to your child’s needs and aspirations. </w:t>
      </w:r>
      <w:proofErr w:type="gramStart"/>
      <w:r w:rsidRPr="00453572">
        <w:rPr>
          <w:rFonts w:ascii="OpenDyslexicAlta" w:hAnsi="OpenDyslexicAlta"/>
          <w:szCs w:val="20"/>
          <w:lang w:val="en-GB"/>
        </w:rPr>
        <w:t>So</w:t>
      </w:r>
      <w:proofErr w:type="gramEnd"/>
      <w:r w:rsidRPr="00453572">
        <w:rPr>
          <w:rFonts w:ascii="OpenDyslexicAlta" w:hAnsi="OpenDyslexicAlta"/>
          <w:szCs w:val="20"/>
          <w:lang w:val="en-GB"/>
        </w:rPr>
        <w:t xml:space="preserve"> we want to make sure you have a full understanding of how we’re trying to meet your child’s needs, so that you can provide insight into what you think would work best for your child.</w:t>
      </w:r>
    </w:p>
    <w:p w14:paraId="1B558C8E"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 xml:space="preserve">After any discussion we will make a record of any outcomes, actions and support that have been agreed. This record will be shared with all relevant staff. </w:t>
      </w:r>
    </w:p>
    <w:p w14:paraId="3BFDED51"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 xml:space="preserve">If you have concerns that arise between these meetings, please contact your child’s class teacher. </w:t>
      </w:r>
    </w:p>
    <w:p w14:paraId="17860C14" w14:textId="77777777" w:rsidR="00FA0D8B" w:rsidRPr="00453572" w:rsidRDefault="00FA0D8B" w:rsidP="00FA0D8B">
      <w:pPr>
        <w:pStyle w:val="1bodycopy10pt"/>
        <w:rPr>
          <w:rFonts w:ascii="OpenDyslexicAlta" w:hAnsi="OpenDyslexicAlta"/>
          <w:szCs w:val="20"/>
          <w:lang w:val="en-GB"/>
        </w:rPr>
      </w:pPr>
    </w:p>
    <w:p w14:paraId="0C8A11F7" w14:textId="77777777" w:rsidR="00FA0D8B" w:rsidRPr="00453572" w:rsidRDefault="00FA0D8B" w:rsidP="00FA0D8B">
      <w:pPr>
        <w:pStyle w:val="1bodycopy10pt"/>
        <w:rPr>
          <w:rFonts w:ascii="OpenDyslexicAlta" w:hAnsi="OpenDyslexicAlta"/>
          <w:color w:val="4472C4"/>
          <w:szCs w:val="20"/>
          <w:lang w:val="en-GB"/>
        </w:rPr>
      </w:pPr>
      <w:r w:rsidRPr="00453572">
        <w:rPr>
          <w:rFonts w:ascii="OpenDyslexicAlta" w:hAnsi="OpenDyslexicAlta"/>
          <w:color w:val="4472C4"/>
          <w:szCs w:val="20"/>
          <w:lang w:val="en-GB"/>
        </w:rPr>
        <w:t>7. How will my child be involved in decisions made about their education?</w:t>
      </w:r>
    </w:p>
    <w:p w14:paraId="0F71DEEE" w14:textId="77777777" w:rsid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 xml:space="preserve">The level of involvement will depend on your child’s age, and stage. </w:t>
      </w:r>
    </w:p>
    <w:p w14:paraId="7B6DF069" w14:textId="77777777" w:rsid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 xml:space="preserve">Key staff support pupils to capture their views and wishes termly before review meetings. </w:t>
      </w:r>
    </w:p>
    <w:p w14:paraId="27DFFB23" w14:textId="1E81FA59" w:rsidR="00FA0D8B" w:rsidRPr="00453572" w:rsidRDefault="00411123" w:rsidP="00FA0D8B">
      <w:pPr>
        <w:pStyle w:val="1bodycopy10pt"/>
        <w:rPr>
          <w:rFonts w:ascii="OpenDyslexicAlta" w:hAnsi="OpenDyslexicAlta"/>
          <w:szCs w:val="20"/>
          <w:lang w:val="en-GB"/>
        </w:rPr>
      </w:pPr>
      <w:r w:rsidRPr="00453572">
        <w:rPr>
          <w:rFonts w:ascii="OpenDyslexicAlta" w:hAnsi="OpenDyslexicAlta"/>
          <w:szCs w:val="20"/>
          <w:lang w:val="en-GB"/>
        </w:rPr>
        <w:t xml:space="preserve">The SENCo also completes Pupil voice activates through the school year. </w:t>
      </w:r>
    </w:p>
    <w:p w14:paraId="0CCF6E09" w14:textId="77777777" w:rsidR="00FA0D8B" w:rsidRPr="00453572" w:rsidRDefault="00FA0D8B" w:rsidP="00FA0D8B">
      <w:pPr>
        <w:pStyle w:val="1bodycopy10pt"/>
        <w:rPr>
          <w:rFonts w:ascii="OpenDyslexicAlta" w:hAnsi="OpenDyslexicAlta"/>
          <w:color w:val="4472C4"/>
          <w:szCs w:val="20"/>
          <w:lang w:val="en-GB"/>
        </w:rPr>
      </w:pPr>
    </w:p>
    <w:p w14:paraId="0CBCF6AF" w14:textId="77777777" w:rsidR="00FA0D8B" w:rsidRPr="00453572" w:rsidRDefault="00FA0D8B" w:rsidP="00FA0D8B">
      <w:pPr>
        <w:pStyle w:val="1bodycopy10pt"/>
        <w:rPr>
          <w:rFonts w:ascii="OpenDyslexicAlta" w:hAnsi="OpenDyslexicAlta"/>
          <w:color w:val="4472C4"/>
          <w:szCs w:val="20"/>
          <w:lang w:val="en-GB"/>
        </w:rPr>
      </w:pPr>
      <w:r w:rsidRPr="00453572">
        <w:rPr>
          <w:rFonts w:ascii="OpenDyslexicAlta" w:hAnsi="OpenDyslexicAlta"/>
          <w:color w:val="4472C4"/>
          <w:szCs w:val="20"/>
          <w:lang w:val="en-GB"/>
        </w:rPr>
        <w:t>8. How will the school adapt its teaching for my child?</w:t>
      </w:r>
    </w:p>
    <w:p w14:paraId="4E7B1F71"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Your child’s teacher/s is/are responsible and accountable for the progress and development of all the pupils in their class.</w:t>
      </w:r>
    </w:p>
    <w:p w14:paraId="647210AF"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 xml:space="preserve">High-quality teaching is our first step in responding to your child’s needs. We will make sure that your child has access to a broad and balanced curriculum in every year they are at our school. </w:t>
      </w:r>
    </w:p>
    <w:p w14:paraId="06F6F33A"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We will adapt how we teach to suit the way the pupil works best. There is no 'One size fits all’ approach to adapting the curriculum, we work on a case-by case basis to make sure the adaptations we make are meaningful to your child.</w:t>
      </w:r>
    </w:p>
    <w:p w14:paraId="4ADDAFE4"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These adaptations include:</w:t>
      </w:r>
    </w:p>
    <w:p w14:paraId="35B1A408" w14:textId="609ED140"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 xml:space="preserve">Adapting our curriculum to make sure all pupils </w:t>
      </w:r>
      <w:proofErr w:type="gramStart"/>
      <w:r w:rsidRPr="00453572">
        <w:rPr>
          <w:rFonts w:ascii="OpenDyslexicAlta" w:hAnsi="OpenDyslexicAlta"/>
          <w:szCs w:val="20"/>
          <w:lang w:val="en-GB"/>
        </w:rPr>
        <w:t>are able to</w:t>
      </w:r>
      <w:proofErr w:type="gramEnd"/>
      <w:r w:rsidRPr="00453572">
        <w:rPr>
          <w:rFonts w:ascii="OpenDyslexicAlta" w:hAnsi="OpenDyslexicAlta"/>
          <w:szCs w:val="20"/>
          <w:lang w:val="en-GB"/>
        </w:rPr>
        <w:t xml:space="preserve"> access it, for example, by grouping, 1-to-1 work, adapting the teaching style or content of the lesson, etc.</w:t>
      </w:r>
    </w:p>
    <w:p w14:paraId="7AEE9773" w14:textId="0E54A732" w:rsidR="00FA0D8B" w:rsidRPr="00453572" w:rsidRDefault="00411123" w:rsidP="00FA0D8B">
      <w:pPr>
        <w:pStyle w:val="1bodycopy10pt"/>
        <w:rPr>
          <w:rFonts w:ascii="OpenDyslexicAlta" w:hAnsi="OpenDyslexicAlta"/>
          <w:szCs w:val="20"/>
          <w:lang w:val="en-GB"/>
        </w:rPr>
      </w:pPr>
      <w:r w:rsidRPr="00453572">
        <w:rPr>
          <w:rFonts w:ascii="OpenDyslexicAlta" w:hAnsi="OpenDyslexicAlta"/>
          <w:szCs w:val="20"/>
          <w:lang w:val="en-GB"/>
        </w:rPr>
        <w:t>Adapting</w:t>
      </w:r>
      <w:r w:rsidR="00FA0D8B" w:rsidRPr="00453572">
        <w:rPr>
          <w:rFonts w:ascii="OpenDyslexicAlta" w:hAnsi="OpenDyslexicAlta"/>
          <w:szCs w:val="20"/>
          <w:lang w:val="en-GB"/>
        </w:rPr>
        <w:t xml:space="preserve"> our teaching, for example, giving longer processing times, pre-teaching of key vocabulary, reading instructions aloud, etc.</w:t>
      </w:r>
    </w:p>
    <w:p w14:paraId="2E352119" w14:textId="43CC8C80"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Adapting our resources and staffing</w:t>
      </w:r>
    </w:p>
    <w:p w14:paraId="35D9DDFD" w14:textId="77777777" w:rsid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Using recommended aids, such as laptops, coloured overlays, visual timetables, larger font, etc.</w:t>
      </w:r>
    </w:p>
    <w:p w14:paraId="05D6E5A9" w14:textId="6FE16B2F"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 xml:space="preserve">Teaching assistants will support pupils when appropriate. </w:t>
      </w:r>
    </w:p>
    <w:p w14:paraId="362B9D7A" w14:textId="77777777" w:rsidR="00FA0D8B" w:rsidRPr="00453572" w:rsidRDefault="00FA0D8B" w:rsidP="00FA0D8B">
      <w:pPr>
        <w:pStyle w:val="1bodycopy10pt"/>
        <w:rPr>
          <w:rFonts w:ascii="OpenDyslexicAlta" w:hAnsi="OpenDyslexicAlta"/>
          <w:color w:val="4472C4"/>
          <w:szCs w:val="20"/>
          <w:lang w:val="en-GB"/>
        </w:rPr>
      </w:pPr>
      <w:r w:rsidRPr="00453572">
        <w:rPr>
          <w:rFonts w:ascii="OpenDyslexicAlta" w:hAnsi="OpenDyslexicAlta"/>
          <w:color w:val="4472C4"/>
          <w:szCs w:val="20"/>
          <w:lang w:val="en-GB"/>
        </w:rPr>
        <w:t>9. How will the school evaluate whether the support in place is helping my child?</w:t>
      </w:r>
    </w:p>
    <w:p w14:paraId="42452DBF"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We will evaluate the effectiveness of provision for your child by:</w:t>
      </w:r>
    </w:p>
    <w:p w14:paraId="72F8C110"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 xml:space="preserve"> </w:t>
      </w:r>
      <w:r w:rsidRPr="00453572">
        <w:rPr>
          <w:rFonts w:ascii="OpenDyslexicAlta" w:hAnsi="OpenDyslexicAlta"/>
          <w:szCs w:val="20"/>
          <w:lang w:val="en-GB"/>
        </w:rPr>
        <w:tab/>
        <w:t xml:space="preserve">  Reviewing their progress towards curriculum benchmarks. </w:t>
      </w:r>
    </w:p>
    <w:p w14:paraId="4C138A5B"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 xml:space="preserve"> </w:t>
      </w:r>
      <w:r w:rsidRPr="00453572">
        <w:rPr>
          <w:rFonts w:ascii="OpenDyslexicAlta" w:hAnsi="OpenDyslexicAlta"/>
          <w:szCs w:val="20"/>
          <w:lang w:val="en-GB"/>
        </w:rPr>
        <w:tab/>
      </w:r>
      <w:r w:rsidR="00411123" w:rsidRPr="00453572">
        <w:rPr>
          <w:rFonts w:ascii="OpenDyslexicAlta" w:hAnsi="OpenDyslexicAlta"/>
          <w:szCs w:val="20"/>
          <w:lang w:val="en-GB"/>
        </w:rPr>
        <w:t xml:space="preserve">  </w:t>
      </w:r>
      <w:r w:rsidRPr="00453572">
        <w:rPr>
          <w:rFonts w:ascii="OpenDyslexicAlta" w:hAnsi="OpenDyslexicAlta"/>
          <w:szCs w:val="20"/>
          <w:lang w:val="en-GB"/>
        </w:rPr>
        <w:t>Reviewing progress towards their</w:t>
      </w:r>
      <w:r w:rsidR="00411123" w:rsidRPr="00453572">
        <w:rPr>
          <w:rFonts w:ascii="OpenDyslexicAlta" w:hAnsi="OpenDyslexicAlta"/>
          <w:szCs w:val="20"/>
          <w:lang w:val="en-GB"/>
        </w:rPr>
        <w:t xml:space="preserve"> individual</w:t>
      </w:r>
      <w:r w:rsidRPr="00453572">
        <w:rPr>
          <w:rFonts w:ascii="OpenDyslexicAlta" w:hAnsi="OpenDyslexicAlta"/>
          <w:szCs w:val="20"/>
          <w:lang w:val="en-GB"/>
        </w:rPr>
        <w:t xml:space="preserve"> outcomes each term</w:t>
      </w:r>
      <w:r w:rsidR="00411123" w:rsidRPr="00453572">
        <w:rPr>
          <w:rFonts w:ascii="OpenDyslexicAlta" w:hAnsi="OpenDyslexicAlta"/>
          <w:szCs w:val="20"/>
          <w:lang w:val="en-GB"/>
        </w:rPr>
        <w:t>.</w:t>
      </w:r>
    </w:p>
    <w:p w14:paraId="24AFB587"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 xml:space="preserve"> </w:t>
      </w:r>
      <w:r w:rsidRPr="00453572">
        <w:rPr>
          <w:rFonts w:ascii="OpenDyslexicAlta" w:hAnsi="OpenDyslexicAlta"/>
          <w:szCs w:val="20"/>
          <w:lang w:val="en-GB"/>
        </w:rPr>
        <w:tab/>
        <w:t xml:space="preserve">  Reviewing the impact of interventions after an appropriate number of weeks</w:t>
      </w:r>
      <w:r w:rsidR="00411123" w:rsidRPr="00453572">
        <w:rPr>
          <w:rFonts w:ascii="OpenDyslexicAlta" w:hAnsi="OpenDyslexicAlta"/>
          <w:szCs w:val="20"/>
          <w:lang w:val="en-GB"/>
        </w:rPr>
        <w:t>.</w:t>
      </w:r>
    </w:p>
    <w:p w14:paraId="03D3C82D"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 xml:space="preserve"> </w:t>
      </w:r>
      <w:r w:rsidRPr="00453572">
        <w:rPr>
          <w:rFonts w:ascii="OpenDyslexicAlta" w:hAnsi="OpenDyslexicAlta"/>
          <w:szCs w:val="20"/>
          <w:lang w:val="en-GB"/>
        </w:rPr>
        <w:tab/>
        <w:t xml:space="preserve">  Using pupil voice</w:t>
      </w:r>
      <w:r w:rsidR="00411123" w:rsidRPr="00453572">
        <w:rPr>
          <w:rFonts w:ascii="OpenDyslexicAlta" w:hAnsi="OpenDyslexicAlta"/>
          <w:szCs w:val="20"/>
          <w:lang w:val="en-GB"/>
        </w:rPr>
        <w:t>.</w:t>
      </w:r>
      <w:r w:rsidRPr="00453572">
        <w:rPr>
          <w:rFonts w:ascii="OpenDyslexicAlta" w:hAnsi="OpenDyslexicAlta"/>
          <w:szCs w:val="20"/>
          <w:lang w:val="en-GB"/>
        </w:rPr>
        <w:t xml:space="preserve"> </w:t>
      </w:r>
    </w:p>
    <w:p w14:paraId="6EB30870"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 xml:space="preserve"> </w:t>
      </w:r>
      <w:r w:rsidRPr="00453572">
        <w:rPr>
          <w:rFonts w:ascii="OpenDyslexicAlta" w:hAnsi="OpenDyslexicAlta"/>
          <w:szCs w:val="20"/>
          <w:lang w:val="en-GB"/>
        </w:rPr>
        <w:tab/>
        <w:t xml:space="preserve">  Monitoring by the SENCO</w:t>
      </w:r>
      <w:r w:rsidR="00411123" w:rsidRPr="00453572">
        <w:rPr>
          <w:rFonts w:ascii="OpenDyslexicAlta" w:hAnsi="OpenDyslexicAlta"/>
          <w:szCs w:val="20"/>
          <w:lang w:val="en-GB"/>
        </w:rPr>
        <w:t xml:space="preserve"> (lesson observations, book looks, planning looks).</w:t>
      </w:r>
    </w:p>
    <w:p w14:paraId="6557A353"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 xml:space="preserve"> </w:t>
      </w:r>
      <w:r w:rsidRPr="00453572">
        <w:rPr>
          <w:rFonts w:ascii="OpenDyslexicAlta" w:hAnsi="OpenDyslexicAlta"/>
          <w:szCs w:val="20"/>
          <w:lang w:val="en-GB"/>
        </w:rPr>
        <w:tab/>
        <w:t xml:space="preserve">  Holding an annual review (if they have an education, health and care (EHC) plan)</w:t>
      </w:r>
    </w:p>
    <w:p w14:paraId="6E21A40E" w14:textId="77777777" w:rsidR="00FA0D8B" w:rsidRPr="00453572" w:rsidRDefault="00FA0D8B" w:rsidP="00FA0D8B">
      <w:pPr>
        <w:pStyle w:val="1bodycopy10pt"/>
        <w:rPr>
          <w:rFonts w:ascii="OpenDyslexicAlta" w:hAnsi="OpenDyslexicAlta"/>
          <w:szCs w:val="20"/>
          <w:lang w:val="en-GB"/>
        </w:rPr>
      </w:pPr>
    </w:p>
    <w:p w14:paraId="1B9FA56C" w14:textId="77777777" w:rsidR="00FA0D8B" w:rsidRPr="00453572" w:rsidRDefault="00FA0D8B" w:rsidP="00FA0D8B">
      <w:pPr>
        <w:pStyle w:val="1bodycopy10pt"/>
        <w:rPr>
          <w:rFonts w:ascii="OpenDyslexicAlta" w:hAnsi="OpenDyslexicAlta"/>
          <w:color w:val="4472C4"/>
          <w:szCs w:val="20"/>
          <w:lang w:val="en-GB"/>
        </w:rPr>
      </w:pPr>
      <w:r w:rsidRPr="00453572">
        <w:rPr>
          <w:rFonts w:ascii="OpenDyslexicAlta" w:hAnsi="OpenDyslexicAlta"/>
          <w:color w:val="4472C4"/>
          <w:szCs w:val="20"/>
          <w:lang w:val="en-GB"/>
        </w:rPr>
        <w:t>10. How will the school resources be secured for my child?</w:t>
      </w:r>
    </w:p>
    <w:p w14:paraId="5699EF48"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It may be that your child’s needs mean we need to secure:</w:t>
      </w:r>
    </w:p>
    <w:p w14:paraId="6A7D8F32"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w:t>
      </w:r>
      <w:r w:rsidRPr="00453572">
        <w:rPr>
          <w:rFonts w:ascii="OpenDyslexicAlta" w:hAnsi="OpenDyslexicAlta"/>
          <w:szCs w:val="20"/>
          <w:lang w:val="en-GB"/>
        </w:rPr>
        <w:tab/>
        <w:t>Extra equipment or facilities</w:t>
      </w:r>
    </w:p>
    <w:p w14:paraId="6DEB5C89"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w:t>
      </w:r>
      <w:r w:rsidRPr="00453572">
        <w:rPr>
          <w:rFonts w:ascii="OpenDyslexicAlta" w:hAnsi="OpenDyslexicAlta"/>
          <w:szCs w:val="20"/>
          <w:lang w:val="en-GB"/>
        </w:rPr>
        <w:tab/>
        <w:t>More teaching assistant hours</w:t>
      </w:r>
    </w:p>
    <w:p w14:paraId="7949D8C5"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w:t>
      </w:r>
      <w:r w:rsidRPr="00453572">
        <w:rPr>
          <w:rFonts w:ascii="OpenDyslexicAlta" w:hAnsi="OpenDyslexicAlta"/>
          <w:szCs w:val="20"/>
          <w:lang w:val="en-GB"/>
        </w:rPr>
        <w:tab/>
        <w:t xml:space="preserve">Further training for our staff </w:t>
      </w:r>
    </w:p>
    <w:p w14:paraId="210DF814"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w:t>
      </w:r>
      <w:r w:rsidRPr="00453572">
        <w:rPr>
          <w:rFonts w:ascii="OpenDyslexicAlta" w:hAnsi="OpenDyslexicAlta"/>
          <w:szCs w:val="20"/>
          <w:lang w:val="en-GB"/>
        </w:rPr>
        <w:tab/>
        <w:t>External specialist expertise</w:t>
      </w:r>
    </w:p>
    <w:p w14:paraId="2FF2CA25"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If that’s the case, we will consult with external agencies to get recommendations on what will best help your child access their learning.</w:t>
      </w:r>
    </w:p>
    <w:p w14:paraId="1041ADBC" w14:textId="05D00672"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 xml:space="preserve">The school </w:t>
      </w:r>
      <w:r w:rsidR="00453572">
        <w:rPr>
          <w:rFonts w:ascii="OpenDyslexicAlta" w:hAnsi="OpenDyslexicAlta"/>
          <w:szCs w:val="20"/>
          <w:lang w:val="en-GB"/>
        </w:rPr>
        <w:t>must</w:t>
      </w:r>
      <w:r w:rsidRPr="00453572">
        <w:rPr>
          <w:rFonts w:ascii="OpenDyslexicAlta" w:hAnsi="OpenDyslexicAlta"/>
          <w:szCs w:val="20"/>
          <w:lang w:val="en-GB"/>
        </w:rPr>
        <w:t xml:space="preserve"> cover up to £6,000 of any necessary costs. If funding is needed beyond this, we will seek it from our local authority through the SEND Family group. </w:t>
      </w:r>
    </w:p>
    <w:p w14:paraId="5C871FB0" w14:textId="77777777" w:rsidR="00FA0D8B" w:rsidRPr="00453572" w:rsidRDefault="00FA0D8B" w:rsidP="00FA0D8B">
      <w:pPr>
        <w:pStyle w:val="1bodycopy10pt"/>
        <w:rPr>
          <w:rFonts w:ascii="OpenDyslexicAlta" w:hAnsi="OpenDyslexicAlta"/>
          <w:color w:val="4472C4"/>
          <w:szCs w:val="20"/>
          <w:lang w:val="en-GB"/>
        </w:rPr>
      </w:pPr>
      <w:r w:rsidRPr="00453572">
        <w:rPr>
          <w:rFonts w:ascii="OpenDyslexicAlta" w:hAnsi="OpenDyslexicAlta"/>
          <w:color w:val="4472C4"/>
          <w:szCs w:val="20"/>
          <w:lang w:val="en-GB"/>
        </w:rPr>
        <w:t>11. How will the school make sure my child is included in activities alongside pupils who don’t have SEND?</w:t>
      </w:r>
    </w:p>
    <w:p w14:paraId="46D78ADD" w14:textId="1F587F61" w:rsidR="00FA0D8B" w:rsidRPr="00453572" w:rsidRDefault="003E21A8" w:rsidP="00FA0D8B">
      <w:pPr>
        <w:pStyle w:val="1bodycopy10pt"/>
        <w:rPr>
          <w:rFonts w:ascii="OpenDyslexicAlta" w:hAnsi="OpenDyslexicAlta"/>
          <w:szCs w:val="20"/>
          <w:lang w:val="en-GB"/>
        </w:rPr>
      </w:pPr>
      <w:r w:rsidRPr="00453572">
        <w:rPr>
          <w:rFonts w:ascii="OpenDyslexicAlta" w:hAnsi="OpenDyslexicAlta"/>
          <w:szCs w:val="20"/>
          <w:lang w:val="en-GB"/>
        </w:rPr>
        <w:t xml:space="preserve">We aim to make reasonable adjustments to </w:t>
      </w:r>
      <w:proofErr w:type="gramStart"/>
      <w:r w:rsidRPr="00453572">
        <w:rPr>
          <w:rFonts w:ascii="OpenDyslexicAlta" w:hAnsi="OpenDyslexicAlta"/>
          <w:szCs w:val="20"/>
          <w:lang w:val="en-GB"/>
        </w:rPr>
        <w:t>a</w:t>
      </w:r>
      <w:r w:rsidR="00FA0D8B" w:rsidRPr="00453572">
        <w:rPr>
          <w:rFonts w:ascii="OpenDyslexicAlta" w:hAnsi="OpenDyslexicAlta"/>
          <w:szCs w:val="20"/>
          <w:lang w:val="en-GB"/>
        </w:rPr>
        <w:t>ll of</w:t>
      </w:r>
      <w:proofErr w:type="gramEnd"/>
      <w:r w:rsidR="00FA0D8B" w:rsidRPr="00453572">
        <w:rPr>
          <w:rFonts w:ascii="OpenDyslexicAlta" w:hAnsi="OpenDyslexicAlta"/>
          <w:szCs w:val="20"/>
          <w:lang w:val="en-GB"/>
        </w:rPr>
        <w:t xml:space="preserve"> our extra-curricular activities and school visits are available to our pupils, including our before and after-school clubs.</w:t>
      </w:r>
    </w:p>
    <w:p w14:paraId="55F717A7" w14:textId="53A5F9E1" w:rsidR="00FA0D8B" w:rsidRPr="00453572" w:rsidRDefault="003E21A8" w:rsidP="00FA0D8B">
      <w:pPr>
        <w:pStyle w:val="1bodycopy10pt"/>
        <w:rPr>
          <w:rFonts w:ascii="OpenDyslexicAlta" w:hAnsi="OpenDyslexicAlta"/>
          <w:szCs w:val="20"/>
          <w:lang w:val="en-GB"/>
        </w:rPr>
      </w:pPr>
      <w:r w:rsidRPr="00453572">
        <w:rPr>
          <w:rFonts w:ascii="OpenDyslexicAlta" w:hAnsi="OpenDyslexicAlta"/>
          <w:szCs w:val="20"/>
          <w:lang w:val="en-GB"/>
        </w:rPr>
        <w:t>We aim to make reasonable adjustments to ensure</w:t>
      </w:r>
      <w:r w:rsidR="00FA0D8B" w:rsidRPr="00453572">
        <w:rPr>
          <w:rFonts w:ascii="OpenDyslexicAlta" w:hAnsi="OpenDyslexicAlta"/>
          <w:szCs w:val="20"/>
          <w:lang w:val="en-GB"/>
        </w:rPr>
        <w:t xml:space="preserve"> pupils are encouraged and supported to go on our school trips, including our residential trips.</w:t>
      </w:r>
    </w:p>
    <w:p w14:paraId="03533392" w14:textId="528C2B7F" w:rsidR="00FA0D8B" w:rsidRPr="00453572" w:rsidRDefault="003E21A8" w:rsidP="00FA0D8B">
      <w:pPr>
        <w:pStyle w:val="1bodycopy10pt"/>
        <w:rPr>
          <w:rFonts w:ascii="OpenDyslexicAlta" w:hAnsi="OpenDyslexicAlta"/>
          <w:szCs w:val="20"/>
          <w:lang w:val="en-GB"/>
        </w:rPr>
      </w:pPr>
      <w:r w:rsidRPr="00453572">
        <w:rPr>
          <w:rFonts w:ascii="OpenDyslexicAlta" w:hAnsi="OpenDyslexicAlta"/>
          <w:szCs w:val="20"/>
          <w:lang w:val="en-GB"/>
        </w:rPr>
        <w:t>We aim to make reasonable adjustments to ensure</w:t>
      </w:r>
      <w:r w:rsidR="00FA0D8B" w:rsidRPr="00453572">
        <w:rPr>
          <w:rFonts w:ascii="OpenDyslexicAlta" w:hAnsi="OpenDyslexicAlta"/>
          <w:szCs w:val="20"/>
          <w:lang w:val="en-GB"/>
        </w:rPr>
        <w:t xml:space="preserve"> pupils are encouraged and supported to participate in the full range of wider opportunities offered to </w:t>
      </w:r>
      <w:r w:rsidR="00411123" w:rsidRPr="00453572">
        <w:rPr>
          <w:rFonts w:ascii="OpenDyslexicAlta" w:hAnsi="OpenDyslexicAlta"/>
          <w:szCs w:val="20"/>
          <w:lang w:val="en-GB"/>
        </w:rPr>
        <w:t>non-SEND</w:t>
      </w:r>
      <w:r w:rsidR="00FA0D8B" w:rsidRPr="00453572">
        <w:rPr>
          <w:rFonts w:ascii="OpenDyslexicAlta" w:hAnsi="OpenDyslexicAlta"/>
          <w:szCs w:val="20"/>
          <w:lang w:val="en-GB"/>
        </w:rPr>
        <w:t xml:space="preserve"> pupils.</w:t>
      </w:r>
    </w:p>
    <w:p w14:paraId="29EE099C" w14:textId="72F2573B" w:rsidR="00FA0D8B" w:rsidRPr="00453572" w:rsidRDefault="00411123" w:rsidP="00FA0D8B">
      <w:pPr>
        <w:pStyle w:val="1bodycopy10pt"/>
        <w:rPr>
          <w:rFonts w:ascii="OpenDyslexicAlta" w:hAnsi="OpenDyslexicAlta"/>
          <w:szCs w:val="20"/>
          <w:lang w:val="en-GB"/>
        </w:rPr>
      </w:pPr>
      <w:r w:rsidRPr="00453572">
        <w:rPr>
          <w:rFonts w:ascii="OpenDyslexicAlta" w:hAnsi="OpenDyslexicAlta"/>
          <w:szCs w:val="20"/>
          <w:lang w:val="en-GB"/>
        </w:rPr>
        <w:t>W</w:t>
      </w:r>
      <w:r w:rsidR="00FA0D8B" w:rsidRPr="00453572">
        <w:rPr>
          <w:rFonts w:ascii="OpenDyslexicAlta" w:hAnsi="OpenDyslexicAlta"/>
          <w:szCs w:val="20"/>
          <w:lang w:val="en-GB"/>
        </w:rPr>
        <w:t xml:space="preserve">e will make reasonable adjustments to make sure that </w:t>
      </w:r>
      <w:r w:rsidR="0039662B">
        <w:rPr>
          <w:rFonts w:ascii="OpenDyslexicAlta" w:hAnsi="OpenDyslexicAlta"/>
          <w:szCs w:val="20"/>
          <w:lang w:val="en-GB"/>
        </w:rPr>
        <w:t xml:space="preserve">pupils </w:t>
      </w:r>
      <w:r w:rsidR="00FA0D8B" w:rsidRPr="00453572">
        <w:rPr>
          <w:rFonts w:ascii="OpenDyslexicAlta" w:hAnsi="OpenDyslexicAlta"/>
          <w:szCs w:val="20"/>
          <w:lang w:val="en-GB"/>
        </w:rPr>
        <w:t xml:space="preserve">can be </w:t>
      </w:r>
      <w:proofErr w:type="gramStart"/>
      <w:r w:rsidR="00FA0D8B" w:rsidRPr="00453572">
        <w:rPr>
          <w:rFonts w:ascii="OpenDyslexicAlta" w:hAnsi="OpenDyslexicAlta"/>
          <w:szCs w:val="20"/>
          <w:lang w:val="en-GB"/>
        </w:rPr>
        <w:t>included</w:t>
      </w:r>
      <w:r w:rsidR="003E21A8" w:rsidRPr="00453572">
        <w:rPr>
          <w:rFonts w:ascii="OpenDyslexicAlta" w:hAnsi="OpenDyslexicAlta"/>
          <w:szCs w:val="20"/>
          <w:lang w:val="en-GB"/>
        </w:rPr>
        <w:t>, or</w:t>
      </w:r>
      <w:proofErr w:type="gramEnd"/>
      <w:r w:rsidR="003E21A8" w:rsidRPr="00453572">
        <w:rPr>
          <w:rFonts w:ascii="OpenDyslexicAlta" w:hAnsi="OpenDyslexicAlta"/>
          <w:szCs w:val="20"/>
          <w:lang w:val="en-GB"/>
        </w:rPr>
        <w:t xml:space="preserve"> may offer alternative options which are more appropriate to needs. </w:t>
      </w:r>
    </w:p>
    <w:p w14:paraId="2BF3678A" w14:textId="77777777" w:rsidR="00FA0D8B" w:rsidRPr="00453572" w:rsidRDefault="00FA0D8B" w:rsidP="00FA0D8B">
      <w:pPr>
        <w:pStyle w:val="1bodycopy10pt"/>
        <w:rPr>
          <w:rFonts w:ascii="OpenDyslexicAlta" w:hAnsi="OpenDyslexicAlta"/>
          <w:szCs w:val="20"/>
          <w:lang w:val="en-GB"/>
        </w:rPr>
      </w:pPr>
    </w:p>
    <w:p w14:paraId="33D7D6A6" w14:textId="77777777" w:rsidR="00FA0D8B" w:rsidRPr="00453572" w:rsidRDefault="00FA0D8B" w:rsidP="00FA0D8B">
      <w:pPr>
        <w:pStyle w:val="1bodycopy10pt"/>
        <w:rPr>
          <w:rFonts w:ascii="OpenDyslexicAlta" w:hAnsi="OpenDyslexicAlta"/>
          <w:color w:val="4472C4"/>
          <w:szCs w:val="20"/>
          <w:lang w:val="en-GB"/>
        </w:rPr>
      </w:pPr>
      <w:r w:rsidRPr="00453572">
        <w:rPr>
          <w:rFonts w:ascii="OpenDyslexicAlta" w:hAnsi="OpenDyslexicAlta"/>
          <w:color w:val="4472C4"/>
          <w:szCs w:val="20"/>
          <w:lang w:val="en-GB"/>
        </w:rPr>
        <w:t>12. How does the school make sure the admissions process is fair for pupils with SEN or a disability?</w:t>
      </w:r>
    </w:p>
    <w:p w14:paraId="7A527D03" w14:textId="77777777" w:rsidR="00411123" w:rsidRPr="00453572" w:rsidRDefault="00411123" w:rsidP="00FA0D8B">
      <w:pPr>
        <w:pStyle w:val="1bodycopy10pt"/>
        <w:jc w:val="both"/>
        <w:rPr>
          <w:rFonts w:ascii="OpenDyslexicAlta" w:hAnsi="OpenDyslexicAlta"/>
          <w:szCs w:val="20"/>
          <w:lang w:val="en-GB"/>
        </w:rPr>
      </w:pPr>
      <w:r w:rsidRPr="00453572">
        <w:rPr>
          <w:rFonts w:ascii="OpenDyslexicAlta" w:hAnsi="OpenDyslexicAlta"/>
          <w:szCs w:val="20"/>
          <w:lang w:val="en-GB"/>
        </w:rPr>
        <w:t xml:space="preserve">The admissions procedure information can be found on our school website. </w:t>
      </w:r>
      <w:r w:rsidR="006546C4" w:rsidRPr="00453572">
        <w:rPr>
          <w:rFonts w:ascii="OpenDyslexicAlta" w:hAnsi="OpenDyslexicAlta"/>
          <w:szCs w:val="20"/>
          <w:lang w:val="en-GB"/>
        </w:rPr>
        <w:t xml:space="preserve">We follow Nottinghamshire County Council Admissions procedures. </w:t>
      </w:r>
    </w:p>
    <w:p w14:paraId="4992CCB5" w14:textId="77777777" w:rsidR="00FA0D8B" w:rsidRPr="00453572" w:rsidRDefault="006546C4" w:rsidP="00FA0D8B">
      <w:pPr>
        <w:pStyle w:val="1bodycopy10pt"/>
        <w:rPr>
          <w:rFonts w:ascii="OpenDyslexicAlta" w:hAnsi="OpenDyslexicAlta"/>
          <w:szCs w:val="20"/>
          <w:lang w:val="en-GB"/>
        </w:rPr>
      </w:pPr>
      <w:r w:rsidRPr="00453572">
        <w:rPr>
          <w:rFonts w:ascii="OpenDyslexicAlta" w:hAnsi="OpenDyslexicAlta"/>
          <w:szCs w:val="20"/>
          <w:lang w:val="en-GB"/>
        </w:rPr>
        <w:t xml:space="preserve">We welcome visits from parents of potential pupils. </w:t>
      </w:r>
    </w:p>
    <w:p w14:paraId="1FC415E5" w14:textId="77777777" w:rsidR="00FA0D8B" w:rsidRPr="00453572" w:rsidRDefault="00FA0D8B" w:rsidP="00FA0D8B">
      <w:pPr>
        <w:pStyle w:val="1bodycopy10pt"/>
        <w:rPr>
          <w:rFonts w:ascii="OpenDyslexicAlta" w:hAnsi="OpenDyslexicAlta"/>
          <w:color w:val="4472C4"/>
          <w:szCs w:val="20"/>
          <w:lang w:val="en-GB"/>
        </w:rPr>
      </w:pPr>
      <w:r w:rsidRPr="00453572">
        <w:rPr>
          <w:rFonts w:ascii="OpenDyslexicAlta" w:hAnsi="OpenDyslexicAlta"/>
          <w:color w:val="4472C4"/>
          <w:szCs w:val="20"/>
          <w:lang w:val="en-GB"/>
        </w:rPr>
        <w:t>13. How does the school support pupils with disabilities?</w:t>
      </w:r>
    </w:p>
    <w:p w14:paraId="4088B960" w14:textId="77777777" w:rsidR="006546C4" w:rsidRPr="00453572" w:rsidRDefault="006546C4" w:rsidP="00FA0D8B">
      <w:pPr>
        <w:pStyle w:val="1bodycopy10pt"/>
        <w:rPr>
          <w:rFonts w:ascii="OpenDyslexicAlta" w:hAnsi="OpenDyslexicAlta"/>
          <w:szCs w:val="20"/>
          <w:lang w:val="en-GB"/>
        </w:rPr>
      </w:pPr>
      <w:r w:rsidRPr="00453572">
        <w:rPr>
          <w:rFonts w:ascii="OpenDyslexicAlta" w:hAnsi="OpenDyslexicAlta"/>
          <w:szCs w:val="20"/>
          <w:lang w:val="en-GB"/>
        </w:rPr>
        <w:t xml:space="preserve">At Berry Hill, we have both accessibility plans and Equality statement and objectives which support pupils with disabilities alongside the SEND policy and procedures. These can be found on the school website. </w:t>
      </w:r>
    </w:p>
    <w:p w14:paraId="583C60C7" w14:textId="77777777" w:rsidR="00FA0D8B" w:rsidRPr="00453572" w:rsidRDefault="006546C4" w:rsidP="00FA0D8B">
      <w:pPr>
        <w:pStyle w:val="1bodycopy10pt"/>
        <w:rPr>
          <w:rFonts w:ascii="OpenDyslexicAlta" w:hAnsi="OpenDyslexicAlta"/>
          <w:szCs w:val="20"/>
          <w:lang w:val="en-GB"/>
        </w:rPr>
      </w:pPr>
      <w:r w:rsidRPr="00453572">
        <w:rPr>
          <w:rFonts w:ascii="OpenDyslexicAlta" w:hAnsi="OpenDyslexicAlta"/>
          <w:szCs w:val="20"/>
          <w:lang w:val="en-GB"/>
        </w:rPr>
        <w:t>The Accessibility plan details steps planned to incr</w:t>
      </w:r>
      <w:r w:rsidR="00FA0D8B" w:rsidRPr="00453572">
        <w:rPr>
          <w:rFonts w:ascii="OpenDyslexicAlta" w:hAnsi="OpenDyslexicAlta"/>
          <w:szCs w:val="20"/>
          <w:lang w:val="en-GB"/>
        </w:rPr>
        <w:t>ease the extent to which disabled pupils can participate in the curriculum</w:t>
      </w:r>
      <w:r w:rsidRPr="00453572">
        <w:rPr>
          <w:rFonts w:ascii="OpenDyslexicAlta" w:hAnsi="OpenDyslexicAlta"/>
          <w:szCs w:val="20"/>
          <w:lang w:val="en-GB"/>
        </w:rPr>
        <w:t>, to i</w:t>
      </w:r>
      <w:r w:rsidR="00FA0D8B" w:rsidRPr="00453572">
        <w:rPr>
          <w:rFonts w:ascii="OpenDyslexicAlta" w:hAnsi="OpenDyslexicAlta"/>
          <w:szCs w:val="20"/>
          <w:lang w:val="en-GB"/>
        </w:rPr>
        <w:t>mprove the physical environment to enable disabled pupils to take better advantage of the education, benefits, facilities and services you provide</w:t>
      </w:r>
      <w:r w:rsidRPr="00453572">
        <w:rPr>
          <w:rFonts w:ascii="OpenDyslexicAlta" w:hAnsi="OpenDyslexicAlta"/>
          <w:szCs w:val="20"/>
          <w:lang w:val="en-GB"/>
        </w:rPr>
        <w:t xml:space="preserve"> and to i</w:t>
      </w:r>
      <w:r w:rsidR="00FA0D8B" w:rsidRPr="00453572">
        <w:rPr>
          <w:rFonts w:ascii="OpenDyslexicAlta" w:hAnsi="OpenDyslexicAlta"/>
          <w:szCs w:val="20"/>
          <w:lang w:val="en-GB"/>
        </w:rPr>
        <w:t>mprove the availability of accessible information to disabled pupils</w:t>
      </w:r>
      <w:r w:rsidRPr="00453572">
        <w:rPr>
          <w:rFonts w:ascii="OpenDyslexicAlta" w:hAnsi="OpenDyslexicAlta"/>
          <w:szCs w:val="20"/>
          <w:lang w:val="en-GB"/>
        </w:rPr>
        <w:t xml:space="preserve">. </w:t>
      </w:r>
      <w:r w:rsidR="00FA0D8B" w:rsidRPr="00453572">
        <w:rPr>
          <w:rFonts w:ascii="OpenDyslexicAlta" w:hAnsi="OpenDyslexicAlta"/>
          <w:szCs w:val="20"/>
          <w:lang w:val="en-GB"/>
        </w:rPr>
        <w:t xml:space="preserve">  </w:t>
      </w:r>
    </w:p>
    <w:p w14:paraId="1F59A862" w14:textId="77777777" w:rsidR="00FA0D8B" w:rsidRPr="00453572" w:rsidRDefault="00FA0D8B" w:rsidP="00FA0D8B">
      <w:pPr>
        <w:pStyle w:val="1bodycopy10pt"/>
        <w:rPr>
          <w:rFonts w:ascii="OpenDyslexicAlta" w:hAnsi="OpenDyslexicAlta"/>
          <w:szCs w:val="20"/>
          <w:lang w:val="en-GB"/>
        </w:rPr>
      </w:pPr>
    </w:p>
    <w:p w14:paraId="4D9D7544" w14:textId="77777777" w:rsidR="00FA0D8B" w:rsidRPr="00453572" w:rsidRDefault="00FA0D8B" w:rsidP="00FA0D8B">
      <w:pPr>
        <w:pStyle w:val="1bodycopy10pt"/>
        <w:rPr>
          <w:rFonts w:ascii="OpenDyslexicAlta" w:hAnsi="OpenDyslexicAlta"/>
          <w:color w:val="4472C4"/>
          <w:szCs w:val="20"/>
          <w:lang w:val="en-GB"/>
        </w:rPr>
      </w:pPr>
      <w:r w:rsidRPr="00453572">
        <w:rPr>
          <w:rFonts w:ascii="OpenDyslexicAlta" w:hAnsi="OpenDyslexicAlta"/>
          <w:color w:val="4472C4"/>
          <w:szCs w:val="20"/>
          <w:lang w:val="en-GB"/>
        </w:rPr>
        <w:t>14. How will the school support my child’s mental health and emotional and social development?</w:t>
      </w:r>
    </w:p>
    <w:p w14:paraId="2CA89E5A"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We provide support for pupils to progress in their emotional and social development in the following ways:</w:t>
      </w:r>
    </w:p>
    <w:p w14:paraId="5BCFA4B5" w14:textId="56096F0A"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 xml:space="preserve"> </w:t>
      </w:r>
      <w:r w:rsidRPr="00453572">
        <w:rPr>
          <w:rFonts w:ascii="OpenDyslexicAlta" w:hAnsi="OpenDyslexicAlta"/>
          <w:szCs w:val="20"/>
          <w:lang w:val="en-GB"/>
        </w:rPr>
        <w:tab/>
        <w:t xml:space="preserve">Pupils with SEN are encouraged to be part of the </w:t>
      </w:r>
      <w:r w:rsidR="006546C4" w:rsidRPr="00453572">
        <w:rPr>
          <w:rFonts w:ascii="OpenDyslexicAlta" w:hAnsi="OpenDyslexicAlta"/>
          <w:szCs w:val="20"/>
          <w:lang w:val="en-GB"/>
        </w:rPr>
        <w:t xml:space="preserve">pupil voice groups. </w:t>
      </w:r>
    </w:p>
    <w:p w14:paraId="47EE8E91" w14:textId="42F5AF2B" w:rsidR="00FA0D8B" w:rsidRPr="00453572" w:rsidRDefault="00FA0D8B" w:rsidP="006546C4">
      <w:pPr>
        <w:pStyle w:val="1bodycopy10pt"/>
        <w:ind w:left="720"/>
        <w:rPr>
          <w:rFonts w:ascii="OpenDyslexicAlta" w:hAnsi="OpenDyslexicAlta"/>
          <w:szCs w:val="20"/>
          <w:lang w:val="en-GB"/>
        </w:rPr>
      </w:pPr>
      <w:r w:rsidRPr="00453572">
        <w:rPr>
          <w:rFonts w:ascii="OpenDyslexicAlta" w:hAnsi="OpenDyslexicAlta"/>
          <w:szCs w:val="20"/>
          <w:lang w:val="en-GB"/>
        </w:rPr>
        <w:t>Pupils with SEN are also encouraged to be part of all clubs to promote teamwork/building friendships</w:t>
      </w:r>
      <w:r w:rsidR="006546C4" w:rsidRPr="00453572">
        <w:rPr>
          <w:rFonts w:ascii="OpenDyslexicAlta" w:hAnsi="OpenDyslexicAlta"/>
          <w:szCs w:val="20"/>
          <w:lang w:val="en-GB"/>
        </w:rPr>
        <w:t>.</w:t>
      </w:r>
    </w:p>
    <w:p w14:paraId="25E03036" w14:textId="664DEAF9" w:rsidR="00FA0D8B" w:rsidRPr="00453572" w:rsidRDefault="00FA0D8B" w:rsidP="006546C4">
      <w:pPr>
        <w:pStyle w:val="1bodycopy10pt"/>
        <w:ind w:left="720"/>
        <w:rPr>
          <w:rFonts w:ascii="OpenDyslexicAlta" w:hAnsi="OpenDyslexicAlta"/>
          <w:szCs w:val="20"/>
          <w:lang w:val="en-GB"/>
        </w:rPr>
      </w:pPr>
      <w:r w:rsidRPr="00453572">
        <w:rPr>
          <w:rFonts w:ascii="OpenDyslexicAlta" w:hAnsi="OpenDyslexicAlta"/>
          <w:szCs w:val="20"/>
          <w:lang w:val="en-GB"/>
        </w:rPr>
        <w:t>We provide support for listening to the views of pupils with SEN by involving them in termly Pupil profiling</w:t>
      </w:r>
      <w:r w:rsidR="003E21A8" w:rsidRPr="00453572">
        <w:rPr>
          <w:rFonts w:ascii="OpenDyslexicAlta" w:hAnsi="OpenDyslexicAlta"/>
          <w:szCs w:val="20"/>
          <w:lang w:val="en-GB"/>
        </w:rPr>
        <w:t xml:space="preserve">, using visuals, using known staff. </w:t>
      </w:r>
    </w:p>
    <w:p w14:paraId="24A651CC" w14:textId="368D9FED" w:rsidR="00FA0D8B" w:rsidRPr="00453572" w:rsidRDefault="00FA0D8B" w:rsidP="006546C4">
      <w:pPr>
        <w:pStyle w:val="1bodycopy10pt"/>
        <w:ind w:left="720"/>
        <w:rPr>
          <w:rFonts w:ascii="OpenDyslexicAlta" w:hAnsi="OpenDyslexicAlta"/>
          <w:szCs w:val="20"/>
          <w:lang w:val="en-GB"/>
        </w:rPr>
      </w:pPr>
      <w:r w:rsidRPr="00453572">
        <w:rPr>
          <w:rFonts w:ascii="OpenDyslexicAlta" w:hAnsi="OpenDyslexicAlta"/>
          <w:szCs w:val="20"/>
          <w:lang w:val="en-GB"/>
        </w:rPr>
        <w:t xml:space="preserve">We run a </w:t>
      </w:r>
      <w:r w:rsidR="0039662B">
        <w:rPr>
          <w:rFonts w:ascii="OpenDyslexicAlta" w:hAnsi="OpenDyslexicAlta"/>
          <w:szCs w:val="20"/>
          <w:lang w:val="en-GB"/>
        </w:rPr>
        <w:t xml:space="preserve">supportive </w:t>
      </w:r>
      <w:r w:rsidRPr="00453572">
        <w:rPr>
          <w:rFonts w:ascii="OpenDyslexicAlta" w:hAnsi="OpenDyslexicAlta"/>
          <w:szCs w:val="20"/>
          <w:lang w:val="en-GB"/>
        </w:rPr>
        <w:t>lunch provision for pupils who need extra support with social or emotional development</w:t>
      </w:r>
      <w:r w:rsidR="0039662B">
        <w:rPr>
          <w:rFonts w:ascii="OpenDyslexicAlta" w:hAnsi="OpenDyslexicAlta"/>
          <w:szCs w:val="20"/>
          <w:lang w:val="en-GB"/>
        </w:rPr>
        <w:t xml:space="preserve">. </w:t>
      </w:r>
    </w:p>
    <w:p w14:paraId="1B9CD235" w14:textId="77777777" w:rsidR="00FA0D8B" w:rsidRPr="00453572" w:rsidRDefault="00FA0D8B" w:rsidP="006546C4">
      <w:pPr>
        <w:pStyle w:val="1bodycopy10pt"/>
        <w:ind w:left="720"/>
        <w:rPr>
          <w:rFonts w:ascii="OpenDyslexicAlta" w:hAnsi="OpenDyslexicAlta"/>
          <w:szCs w:val="20"/>
          <w:lang w:val="en-GB"/>
        </w:rPr>
      </w:pPr>
      <w:r w:rsidRPr="00453572">
        <w:rPr>
          <w:rFonts w:ascii="OpenDyslexicAlta" w:hAnsi="OpenDyslexicAlta"/>
          <w:szCs w:val="20"/>
          <w:lang w:val="en-GB"/>
        </w:rPr>
        <w:t xml:space="preserve">We have a ‘zero tolerance’ approach to bullying. </w:t>
      </w:r>
    </w:p>
    <w:p w14:paraId="6A38FF96" w14:textId="77777777" w:rsidR="00FA0D8B" w:rsidRPr="00453572" w:rsidRDefault="00FA0D8B" w:rsidP="00FA0D8B">
      <w:pPr>
        <w:pStyle w:val="1bodycopy10pt"/>
        <w:rPr>
          <w:rFonts w:ascii="OpenDyslexicAlta" w:hAnsi="OpenDyslexicAlta"/>
          <w:szCs w:val="20"/>
          <w:lang w:val="en-GB"/>
        </w:rPr>
      </w:pPr>
    </w:p>
    <w:p w14:paraId="27B21082" w14:textId="77777777" w:rsidR="00FA0D8B" w:rsidRPr="00453572" w:rsidRDefault="00FA0D8B" w:rsidP="00FA0D8B">
      <w:pPr>
        <w:pStyle w:val="1bodycopy10pt"/>
        <w:rPr>
          <w:rFonts w:ascii="OpenDyslexicAlta" w:hAnsi="OpenDyslexicAlta"/>
          <w:color w:val="4472C4"/>
          <w:szCs w:val="20"/>
          <w:lang w:val="en-GB"/>
        </w:rPr>
      </w:pPr>
      <w:r w:rsidRPr="00453572">
        <w:rPr>
          <w:rFonts w:ascii="OpenDyslexicAlta" w:hAnsi="OpenDyslexicAlta"/>
          <w:color w:val="4472C4"/>
          <w:szCs w:val="20"/>
          <w:lang w:val="en-GB"/>
        </w:rPr>
        <w:t>15. What support will be available for my child as they transition between classes or settings or in preparing for adulthood?</w:t>
      </w:r>
    </w:p>
    <w:p w14:paraId="75301E18"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Between years</w:t>
      </w:r>
    </w:p>
    <w:p w14:paraId="51FF7AE0"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To help pupils with SEND be prepared for a new school year we:</w:t>
      </w:r>
    </w:p>
    <w:p w14:paraId="5119BC77" w14:textId="77777777" w:rsidR="00FA0D8B" w:rsidRPr="00453572" w:rsidRDefault="00FA0D8B" w:rsidP="006546C4">
      <w:pPr>
        <w:pStyle w:val="1bodycopy10pt"/>
        <w:ind w:left="720"/>
        <w:rPr>
          <w:rFonts w:ascii="OpenDyslexicAlta" w:hAnsi="OpenDyslexicAlta"/>
          <w:szCs w:val="20"/>
          <w:lang w:val="en-GB"/>
        </w:rPr>
      </w:pPr>
      <w:r w:rsidRPr="00453572">
        <w:rPr>
          <w:rFonts w:ascii="OpenDyslexicAlta" w:hAnsi="OpenDyslexicAlta"/>
          <w:szCs w:val="20"/>
          <w:lang w:val="en-GB"/>
        </w:rPr>
        <w:t>Ask both the current teacher and the next year’s teacher to attend transition meeting of the year when the pupil’s SEN is discussed</w:t>
      </w:r>
    </w:p>
    <w:p w14:paraId="635FF9F2"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 xml:space="preserve"> </w:t>
      </w:r>
      <w:r w:rsidRPr="00453572">
        <w:rPr>
          <w:rFonts w:ascii="OpenDyslexicAlta" w:hAnsi="OpenDyslexicAlta"/>
          <w:szCs w:val="20"/>
          <w:lang w:val="en-GB"/>
        </w:rPr>
        <w:tab/>
        <w:t>Schedule lessons with the incoming teacher towards the end of the summer term</w:t>
      </w:r>
    </w:p>
    <w:p w14:paraId="74049526"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 xml:space="preserve"> </w:t>
      </w:r>
      <w:r w:rsidRPr="00453572">
        <w:rPr>
          <w:rFonts w:ascii="OpenDyslexicAlta" w:hAnsi="OpenDyslexicAlta"/>
          <w:szCs w:val="20"/>
          <w:lang w:val="en-GB"/>
        </w:rPr>
        <w:tab/>
        <w:t xml:space="preserve">Support bespoke packages for identified pupils </w:t>
      </w:r>
    </w:p>
    <w:p w14:paraId="6EDAC3A5"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 xml:space="preserve"> </w:t>
      </w:r>
      <w:r w:rsidRPr="00453572">
        <w:rPr>
          <w:rFonts w:ascii="OpenDyslexicAlta" w:hAnsi="OpenDyslexicAlta"/>
          <w:szCs w:val="20"/>
          <w:lang w:val="en-GB"/>
        </w:rPr>
        <w:tab/>
        <w:t xml:space="preserve">Send photos and information home to support </w:t>
      </w:r>
    </w:p>
    <w:p w14:paraId="5990800F"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Between schools</w:t>
      </w:r>
    </w:p>
    <w:p w14:paraId="178DA7AD" w14:textId="0E6B6413"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 xml:space="preserve">When your child is moving on from our school, we will </w:t>
      </w:r>
      <w:r w:rsidR="0039662B">
        <w:rPr>
          <w:rFonts w:ascii="OpenDyslexicAlta" w:hAnsi="OpenDyslexicAlta"/>
          <w:szCs w:val="20"/>
          <w:lang w:val="en-GB"/>
        </w:rPr>
        <w:t xml:space="preserve">share information </w:t>
      </w:r>
      <w:r w:rsidRPr="00453572">
        <w:rPr>
          <w:rFonts w:ascii="OpenDyslexicAlta" w:hAnsi="OpenDyslexicAlta"/>
          <w:szCs w:val="20"/>
          <w:lang w:val="en-GB"/>
        </w:rPr>
        <w:t xml:space="preserve">with the new setting.  </w:t>
      </w:r>
      <w:r w:rsidR="0039662B">
        <w:rPr>
          <w:rFonts w:ascii="OpenDyslexicAlta" w:hAnsi="OpenDyslexicAlta"/>
          <w:szCs w:val="20"/>
          <w:lang w:val="en-GB"/>
        </w:rPr>
        <w:t xml:space="preserve">If your child is moving to our school, we will seek additional information to support them as they join and settle. </w:t>
      </w:r>
    </w:p>
    <w:p w14:paraId="306664BA" w14:textId="723D0FED"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 xml:space="preserve">Between phases </w:t>
      </w:r>
    </w:p>
    <w:p w14:paraId="6332F4FB" w14:textId="1E023A19"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The SENCO of the secondary school will come into our school for a meeting with our SENCO. They will discuss the needs of all the children who are receiving SEN support</w:t>
      </w:r>
      <w:r w:rsidR="0039662B">
        <w:rPr>
          <w:rFonts w:ascii="OpenDyslexicAlta" w:hAnsi="OpenDyslexicAlta"/>
          <w:szCs w:val="20"/>
          <w:lang w:val="en-GB"/>
        </w:rPr>
        <w:t xml:space="preserve">, and those who have SEN concerns. </w:t>
      </w:r>
    </w:p>
    <w:p w14:paraId="34ED30FA"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Pupils will be prepared for the transition by:</w:t>
      </w:r>
    </w:p>
    <w:p w14:paraId="0A7CC0F6"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 xml:space="preserve"> </w:t>
      </w:r>
      <w:r w:rsidRPr="00453572">
        <w:rPr>
          <w:rFonts w:ascii="OpenDyslexicAlta" w:hAnsi="OpenDyslexicAlta"/>
          <w:szCs w:val="20"/>
          <w:lang w:val="en-GB"/>
        </w:rPr>
        <w:tab/>
        <w:t>Practising with a secondary school timetable</w:t>
      </w:r>
    </w:p>
    <w:p w14:paraId="6F03648C"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 xml:space="preserve"> </w:t>
      </w:r>
      <w:r w:rsidRPr="00453572">
        <w:rPr>
          <w:rFonts w:ascii="OpenDyslexicAlta" w:hAnsi="OpenDyslexicAlta"/>
          <w:szCs w:val="20"/>
          <w:lang w:val="en-GB"/>
        </w:rPr>
        <w:tab/>
        <w:t xml:space="preserve">Learning how to get organised independently </w:t>
      </w:r>
    </w:p>
    <w:p w14:paraId="70353E20"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 xml:space="preserve"> </w:t>
      </w:r>
      <w:r w:rsidRPr="00453572">
        <w:rPr>
          <w:rFonts w:ascii="OpenDyslexicAlta" w:hAnsi="OpenDyslexicAlta"/>
          <w:szCs w:val="20"/>
          <w:lang w:val="en-GB"/>
        </w:rPr>
        <w:tab/>
        <w:t xml:space="preserve">Plugging any gaps in knowledge </w:t>
      </w:r>
    </w:p>
    <w:p w14:paraId="459D47C9"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Between phases (for secondary schools)</w:t>
      </w:r>
    </w:p>
    <w:p w14:paraId="3DD7D518" w14:textId="5F05EFB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The SENCO of the primary school meets with our SENCO to discuss the needs of the incoming pupils near the end of the summer term.</w:t>
      </w:r>
      <w:r w:rsidR="0039662B">
        <w:rPr>
          <w:rFonts w:ascii="OpenDyslexicAlta" w:hAnsi="OpenDyslexicAlta"/>
          <w:szCs w:val="20"/>
          <w:lang w:val="en-GB"/>
        </w:rPr>
        <w:t xml:space="preserve"> Paper/ electronic records of needs, support and outcomes are shared. </w:t>
      </w:r>
    </w:p>
    <w:p w14:paraId="514BFD88" w14:textId="77777777" w:rsidR="00FA0D8B" w:rsidRPr="00453572" w:rsidRDefault="00FA0D8B" w:rsidP="00FA0D8B">
      <w:pPr>
        <w:pStyle w:val="1bodycopy10pt"/>
        <w:rPr>
          <w:rFonts w:ascii="OpenDyslexicAlta" w:hAnsi="OpenDyslexicAlta"/>
          <w:color w:val="4472C4"/>
          <w:szCs w:val="20"/>
          <w:lang w:val="en-GB"/>
        </w:rPr>
      </w:pPr>
      <w:r w:rsidRPr="00453572">
        <w:rPr>
          <w:rFonts w:ascii="OpenDyslexicAlta" w:hAnsi="OpenDyslexicAlta"/>
          <w:color w:val="4472C4"/>
          <w:szCs w:val="20"/>
          <w:lang w:val="en-GB"/>
        </w:rPr>
        <w:t>16. What support is in place for looked-after and previously looked-after children with SEN?</w:t>
      </w:r>
    </w:p>
    <w:p w14:paraId="6B4A382D" w14:textId="733E2A98"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M</w:t>
      </w:r>
      <w:r w:rsidR="006546C4" w:rsidRPr="00453572">
        <w:rPr>
          <w:rFonts w:ascii="OpenDyslexicAlta" w:hAnsi="OpenDyslexicAlta"/>
          <w:szCs w:val="20"/>
          <w:lang w:val="en-GB"/>
        </w:rPr>
        <w:t>r</w:t>
      </w:r>
      <w:r w:rsidR="0039662B">
        <w:rPr>
          <w:rFonts w:ascii="OpenDyslexicAlta" w:hAnsi="OpenDyslexicAlta"/>
          <w:szCs w:val="20"/>
          <w:lang w:val="en-GB"/>
        </w:rPr>
        <w:t xml:space="preserve"> Trenowden and Miss Smith are </w:t>
      </w:r>
      <w:r w:rsidRPr="00453572">
        <w:rPr>
          <w:rFonts w:ascii="OpenDyslexicAlta" w:hAnsi="OpenDyslexicAlta"/>
          <w:szCs w:val="20"/>
          <w:lang w:val="en-GB"/>
        </w:rPr>
        <w:t>designated teacher</w:t>
      </w:r>
      <w:r w:rsidR="0039662B">
        <w:rPr>
          <w:rFonts w:ascii="OpenDyslexicAlta" w:hAnsi="OpenDyslexicAlta"/>
          <w:szCs w:val="20"/>
          <w:lang w:val="en-GB"/>
        </w:rPr>
        <w:t xml:space="preserve">s </w:t>
      </w:r>
      <w:r w:rsidRPr="00453572">
        <w:rPr>
          <w:rFonts w:ascii="OpenDyslexicAlta" w:hAnsi="OpenDyslexicAlta"/>
          <w:szCs w:val="20"/>
          <w:lang w:val="en-GB"/>
        </w:rPr>
        <w:t xml:space="preserve">for looked-after children and previously looked-after children here. </w:t>
      </w:r>
    </w:p>
    <w:p w14:paraId="1959F429" w14:textId="77777777" w:rsidR="00FA0D8B" w:rsidRPr="00453572" w:rsidRDefault="006546C4" w:rsidP="00FA0D8B">
      <w:pPr>
        <w:pStyle w:val="1bodycopy10pt"/>
        <w:rPr>
          <w:rFonts w:ascii="OpenDyslexicAlta" w:hAnsi="OpenDyslexicAlta"/>
          <w:szCs w:val="20"/>
          <w:lang w:val="en-GB"/>
        </w:rPr>
      </w:pPr>
      <w:r w:rsidRPr="00453572">
        <w:rPr>
          <w:rFonts w:ascii="OpenDyslexicAlta" w:hAnsi="OpenDyslexicAlta"/>
          <w:szCs w:val="20"/>
          <w:lang w:val="en-GB"/>
        </w:rPr>
        <w:t xml:space="preserve">Both Mr Trenowden and </w:t>
      </w:r>
      <w:r w:rsidR="00FA0D8B" w:rsidRPr="00453572">
        <w:rPr>
          <w:rFonts w:ascii="OpenDyslexicAlta" w:hAnsi="OpenDyslexicAlta"/>
          <w:szCs w:val="20"/>
          <w:lang w:val="en-GB"/>
        </w:rPr>
        <w:t xml:space="preserve">Miss Smith </w:t>
      </w:r>
      <w:r w:rsidRPr="00453572">
        <w:rPr>
          <w:rFonts w:ascii="OpenDyslexicAlta" w:hAnsi="OpenDyslexicAlta"/>
          <w:szCs w:val="20"/>
          <w:lang w:val="en-GB"/>
        </w:rPr>
        <w:t xml:space="preserve">are also members of the </w:t>
      </w:r>
      <w:r w:rsidR="00FA0D8B" w:rsidRPr="00453572">
        <w:rPr>
          <w:rFonts w:ascii="OpenDyslexicAlta" w:hAnsi="OpenDyslexicAlta"/>
          <w:szCs w:val="20"/>
          <w:lang w:val="en-GB"/>
        </w:rPr>
        <w:t>DSL Team and Senior Leaders</w:t>
      </w:r>
      <w:r w:rsidRPr="00453572">
        <w:rPr>
          <w:rFonts w:ascii="OpenDyslexicAlta" w:hAnsi="OpenDyslexicAlta"/>
          <w:szCs w:val="20"/>
          <w:lang w:val="en-GB"/>
        </w:rPr>
        <w:t>, and the team work</w:t>
      </w:r>
      <w:r w:rsidR="00FA0D8B" w:rsidRPr="00453572">
        <w:rPr>
          <w:rFonts w:ascii="OpenDyslexicAlta" w:hAnsi="OpenDyslexicAlta"/>
          <w:szCs w:val="20"/>
          <w:lang w:val="en-GB"/>
        </w:rPr>
        <w:t xml:space="preserve"> to make sure that all teachers understand how a looked-after or previously looked-after pupil’s circumstances and their SEN</w:t>
      </w:r>
      <w:r w:rsidRPr="00453572">
        <w:rPr>
          <w:rFonts w:ascii="OpenDyslexicAlta" w:hAnsi="OpenDyslexicAlta"/>
          <w:szCs w:val="20"/>
          <w:lang w:val="en-GB"/>
        </w:rPr>
        <w:t>D</w:t>
      </w:r>
      <w:r w:rsidR="00FA0D8B" w:rsidRPr="00453572">
        <w:rPr>
          <w:rFonts w:ascii="OpenDyslexicAlta" w:hAnsi="OpenDyslexicAlta"/>
          <w:szCs w:val="20"/>
          <w:lang w:val="en-GB"/>
        </w:rPr>
        <w:t xml:space="preserve"> might interact, and what the implications are for teaching and learning.</w:t>
      </w:r>
    </w:p>
    <w:p w14:paraId="2AF88C42" w14:textId="7D874628"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 xml:space="preserve">Children who are looked-after or previously looked-after will be supported much in the same way as any other child who has SEND. However, looked-after pupils will also have a personal education plan (PEP). We will make sure that the </w:t>
      </w:r>
      <w:proofErr w:type="gramStart"/>
      <w:r w:rsidRPr="00453572">
        <w:rPr>
          <w:rFonts w:ascii="OpenDyslexicAlta" w:hAnsi="OpenDyslexicAlta"/>
          <w:szCs w:val="20"/>
          <w:lang w:val="en-GB"/>
        </w:rPr>
        <w:t>PEP</w:t>
      </w:r>
      <w:r w:rsidR="0039662B">
        <w:rPr>
          <w:rFonts w:ascii="OpenDyslexicAlta" w:hAnsi="OpenDyslexicAlta"/>
          <w:szCs w:val="20"/>
          <w:lang w:val="en-GB"/>
        </w:rPr>
        <w:t xml:space="preserve">, </w:t>
      </w:r>
      <w:r w:rsidRPr="00453572">
        <w:rPr>
          <w:rFonts w:ascii="OpenDyslexicAlta" w:hAnsi="OpenDyslexicAlta"/>
          <w:szCs w:val="20"/>
          <w:lang w:val="en-GB"/>
        </w:rPr>
        <w:t xml:space="preserve"> any</w:t>
      </w:r>
      <w:proofErr w:type="gramEnd"/>
      <w:r w:rsidRPr="00453572">
        <w:rPr>
          <w:rFonts w:ascii="OpenDyslexicAlta" w:hAnsi="OpenDyslexicAlta"/>
          <w:szCs w:val="20"/>
          <w:lang w:val="en-GB"/>
        </w:rPr>
        <w:t xml:space="preserve"> SEN support plans or EHC plans are consistent and complement one another.  </w:t>
      </w:r>
    </w:p>
    <w:p w14:paraId="1C297EC5" w14:textId="77777777" w:rsidR="00FA0D8B" w:rsidRPr="00453572" w:rsidRDefault="00FA0D8B" w:rsidP="00FA0D8B">
      <w:pPr>
        <w:pStyle w:val="1bodycopy10pt"/>
        <w:rPr>
          <w:rFonts w:ascii="OpenDyslexicAlta" w:hAnsi="OpenDyslexicAlta"/>
          <w:color w:val="4472C4"/>
          <w:szCs w:val="20"/>
          <w:lang w:val="en-GB"/>
        </w:rPr>
      </w:pPr>
    </w:p>
    <w:p w14:paraId="7EF10748" w14:textId="77777777" w:rsidR="00FA0D8B" w:rsidRPr="00453572" w:rsidRDefault="00FA0D8B" w:rsidP="00FA0D8B">
      <w:pPr>
        <w:pStyle w:val="1bodycopy10pt"/>
        <w:rPr>
          <w:rFonts w:ascii="OpenDyslexicAlta" w:hAnsi="OpenDyslexicAlta"/>
          <w:color w:val="4472C4"/>
          <w:szCs w:val="20"/>
          <w:lang w:val="en-GB"/>
        </w:rPr>
      </w:pPr>
      <w:r w:rsidRPr="00453572">
        <w:rPr>
          <w:rFonts w:ascii="OpenDyslexicAlta" w:hAnsi="OpenDyslexicAlta"/>
          <w:color w:val="4472C4"/>
          <w:szCs w:val="20"/>
          <w:lang w:val="en-GB"/>
        </w:rPr>
        <w:t>17. What should I do if I have a complaint about my child’s SEN support?</w:t>
      </w:r>
    </w:p>
    <w:p w14:paraId="7FB14C70" w14:textId="0DEA2004"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Co</w:t>
      </w:r>
      <w:r w:rsidR="006546C4" w:rsidRPr="00453572">
        <w:rPr>
          <w:rFonts w:ascii="OpenDyslexicAlta" w:hAnsi="OpenDyslexicAlta"/>
          <w:szCs w:val="20"/>
          <w:lang w:val="en-GB"/>
        </w:rPr>
        <w:t xml:space="preserve">ncerns or complaints </w:t>
      </w:r>
      <w:r w:rsidRPr="00453572">
        <w:rPr>
          <w:rFonts w:ascii="OpenDyslexicAlta" w:hAnsi="OpenDyslexicAlta"/>
          <w:szCs w:val="20"/>
          <w:lang w:val="en-GB"/>
        </w:rPr>
        <w:t>about SEN provision in our school should be made to the</w:t>
      </w:r>
      <w:r w:rsidR="0039662B">
        <w:rPr>
          <w:rFonts w:ascii="OpenDyslexicAlta" w:hAnsi="OpenDyslexicAlta"/>
          <w:szCs w:val="20"/>
          <w:lang w:val="en-GB"/>
        </w:rPr>
        <w:t xml:space="preserve"> class teacher in the first instance, or to the</w:t>
      </w:r>
      <w:r w:rsidRPr="00453572">
        <w:rPr>
          <w:rFonts w:ascii="OpenDyslexicAlta" w:hAnsi="OpenDyslexicAlta"/>
          <w:szCs w:val="20"/>
          <w:lang w:val="en-GB"/>
        </w:rPr>
        <w:t xml:space="preserve"> </w:t>
      </w:r>
      <w:r w:rsidR="006546C4" w:rsidRPr="00453572">
        <w:rPr>
          <w:rFonts w:ascii="OpenDyslexicAlta" w:hAnsi="OpenDyslexicAlta"/>
          <w:szCs w:val="20"/>
          <w:lang w:val="en-GB"/>
        </w:rPr>
        <w:t>school office</w:t>
      </w:r>
      <w:r w:rsidRPr="00453572">
        <w:rPr>
          <w:rFonts w:ascii="OpenDyslexicAlta" w:hAnsi="OpenDyslexicAlta"/>
          <w:szCs w:val="20"/>
          <w:lang w:val="en-GB"/>
        </w:rPr>
        <w:t xml:space="preserve"> </w:t>
      </w:r>
      <w:r w:rsidR="0039662B">
        <w:rPr>
          <w:rFonts w:ascii="OpenDyslexicAlta" w:hAnsi="OpenDyslexicAlta"/>
          <w:szCs w:val="20"/>
          <w:lang w:val="en-GB"/>
        </w:rPr>
        <w:t>f</w:t>
      </w:r>
      <w:r w:rsidR="006546C4" w:rsidRPr="00453572">
        <w:rPr>
          <w:rFonts w:ascii="OpenDyslexicAlta" w:hAnsi="OpenDyslexicAlta"/>
          <w:szCs w:val="20"/>
          <w:lang w:val="en-GB"/>
        </w:rPr>
        <w:t>or the attention of SENCo. If concerns cannot be resolved, parents</w:t>
      </w:r>
      <w:r w:rsidRPr="00453572">
        <w:rPr>
          <w:rFonts w:ascii="OpenDyslexicAlta" w:hAnsi="OpenDyslexicAlta"/>
          <w:szCs w:val="20"/>
          <w:lang w:val="en-GB"/>
        </w:rPr>
        <w:t xml:space="preserve"> will then be referred to the school’s complaints policy.</w:t>
      </w:r>
    </w:p>
    <w:p w14:paraId="3CFE4532"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 xml:space="preserve">To see a full explanation of suitable avenues for complaint, see pages 246 and 247 of the SEN Code of Practice.  </w:t>
      </w:r>
    </w:p>
    <w:p w14:paraId="01B15E25"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 xml:space="preserve">If you feel that our school discriminated against your child because of their SEND, you have the right to make a discrimination claim to the </w:t>
      </w:r>
      <w:proofErr w:type="gramStart"/>
      <w:r w:rsidRPr="00453572">
        <w:rPr>
          <w:rFonts w:ascii="OpenDyslexicAlta" w:hAnsi="OpenDyslexicAlta"/>
          <w:szCs w:val="20"/>
          <w:lang w:val="en-GB"/>
        </w:rPr>
        <w:t>first-tier</w:t>
      </w:r>
      <w:proofErr w:type="gramEnd"/>
      <w:r w:rsidRPr="00453572">
        <w:rPr>
          <w:rFonts w:ascii="OpenDyslexicAlta" w:hAnsi="OpenDyslexicAlta"/>
          <w:szCs w:val="20"/>
          <w:lang w:val="en-GB"/>
        </w:rPr>
        <w:t xml:space="preserve"> SEND tribunal. To find out how to make such a claim, you should visit: https://www.gov.uk/complain-about-school/disability-discrimination </w:t>
      </w:r>
    </w:p>
    <w:p w14:paraId="0C754FCA"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You can make a claim about alleged discrimination regarding:</w:t>
      </w:r>
    </w:p>
    <w:p w14:paraId="0B82C185"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 xml:space="preserve"> </w:t>
      </w:r>
      <w:r w:rsidRPr="00453572">
        <w:rPr>
          <w:rFonts w:ascii="OpenDyslexicAlta" w:hAnsi="OpenDyslexicAlta"/>
          <w:szCs w:val="20"/>
          <w:lang w:val="en-GB"/>
        </w:rPr>
        <w:tab/>
        <w:t>Admission</w:t>
      </w:r>
    </w:p>
    <w:p w14:paraId="3246BA37"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 xml:space="preserve"> </w:t>
      </w:r>
      <w:r w:rsidRPr="00453572">
        <w:rPr>
          <w:rFonts w:ascii="OpenDyslexicAlta" w:hAnsi="OpenDyslexicAlta"/>
          <w:szCs w:val="20"/>
          <w:lang w:val="en-GB"/>
        </w:rPr>
        <w:tab/>
        <w:t>Exclusion</w:t>
      </w:r>
    </w:p>
    <w:p w14:paraId="5E628F52"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 xml:space="preserve"> </w:t>
      </w:r>
      <w:r w:rsidRPr="00453572">
        <w:rPr>
          <w:rFonts w:ascii="OpenDyslexicAlta" w:hAnsi="OpenDyslexicAlta"/>
          <w:szCs w:val="20"/>
          <w:lang w:val="en-GB"/>
        </w:rPr>
        <w:tab/>
        <w:t>Provision of education and associated services</w:t>
      </w:r>
    </w:p>
    <w:p w14:paraId="062130B5" w14:textId="77777777" w:rsidR="00FA0D8B" w:rsidRPr="00453572" w:rsidRDefault="00FA0D8B" w:rsidP="006546C4">
      <w:pPr>
        <w:pStyle w:val="1bodycopy10pt"/>
        <w:ind w:left="720"/>
        <w:rPr>
          <w:rFonts w:ascii="OpenDyslexicAlta" w:hAnsi="OpenDyslexicAlta"/>
          <w:szCs w:val="20"/>
          <w:lang w:val="en-GB"/>
        </w:rPr>
      </w:pPr>
      <w:r w:rsidRPr="00453572">
        <w:rPr>
          <w:rFonts w:ascii="OpenDyslexicAlta" w:hAnsi="OpenDyslexicAlta"/>
          <w:szCs w:val="20"/>
          <w:lang w:val="en-GB"/>
        </w:rPr>
        <w:t>Making reasonable adjustments, including the provision of auxiliary aids and services</w:t>
      </w:r>
    </w:p>
    <w:p w14:paraId="42564328" w14:textId="77777777" w:rsidR="00FA0D8B" w:rsidRPr="00453572" w:rsidRDefault="00FA0D8B" w:rsidP="00FA0D8B">
      <w:pPr>
        <w:pStyle w:val="1bodycopy10pt"/>
        <w:rPr>
          <w:rFonts w:ascii="OpenDyslexicAlta" w:hAnsi="OpenDyslexicAlta"/>
          <w:szCs w:val="20"/>
          <w:lang w:val="en-GB"/>
        </w:rPr>
      </w:pPr>
    </w:p>
    <w:p w14:paraId="025B203D" w14:textId="77777777" w:rsidR="00FA0D8B" w:rsidRPr="00453572" w:rsidRDefault="00FA0D8B" w:rsidP="00FA0D8B">
      <w:pPr>
        <w:pStyle w:val="1bodycopy10pt"/>
        <w:rPr>
          <w:rFonts w:ascii="OpenDyslexicAlta" w:hAnsi="OpenDyslexicAlta"/>
          <w:color w:val="4472C4"/>
          <w:szCs w:val="20"/>
          <w:lang w:val="en-GB"/>
        </w:rPr>
      </w:pPr>
      <w:r w:rsidRPr="00453572">
        <w:rPr>
          <w:rFonts w:ascii="OpenDyslexicAlta" w:hAnsi="OpenDyslexicAlta"/>
          <w:color w:val="4472C4"/>
          <w:szCs w:val="20"/>
          <w:lang w:val="en-GB"/>
        </w:rPr>
        <w:t>18. What support is available for me and my family?</w:t>
      </w:r>
    </w:p>
    <w:p w14:paraId="7CF07B4E"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 xml:space="preserve">If you have questions </w:t>
      </w:r>
      <w:proofErr w:type="gramStart"/>
      <w:r w:rsidRPr="00453572">
        <w:rPr>
          <w:rFonts w:ascii="OpenDyslexicAlta" w:hAnsi="OpenDyslexicAlta"/>
          <w:szCs w:val="20"/>
          <w:lang w:val="en-GB"/>
        </w:rPr>
        <w:t>about</w:t>
      </w:r>
      <w:proofErr w:type="gramEnd"/>
      <w:r w:rsidRPr="00453572">
        <w:rPr>
          <w:rFonts w:ascii="OpenDyslexicAlta" w:hAnsi="OpenDyslexicAlta"/>
          <w:szCs w:val="20"/>
          <w:lang w:val="en-GB"/>
        </w:rPr>
        <w:t xml:space="preserve"> SEND, or are struggling to cope, please get in touch to let us know. We want to support you, your child and your family.</w:t>
      </w:r>
    </w:p>
    <w:p w14:paraId="30B7538E"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To see what support is available to you locally, have a look at Nottinghamshire’s local offer. Nottinghamshire publishes information about the local offer on their website:</w:t>
      </w:r>
    </w:p>
    <w:p w14:paraId="040D2E81" w14:textId="77777777" w:rsidR="00FA0D8B" w:rsidRPr="00453572" w:rsidRDefault="006546C4" w:rsidP="00FA0D8B">
      <w:pPr>
        <w:pStyle w:val="1bodycopy10pt"/>
        <w:rPr>
          <w:rFonts w:ascii="OpenDyslexicAlta" w:hAnsi="OpenDyslexicAlta"/>
          <w:szCs w:val="20"/>
          <w:lang w:val="en-GB"/>
        </w:rPr>
      </w:pPr>
      <w:hyperlink r:id="rId13" w:history="1">
        <w:r w:rsidRPr="00453572">
          <w:rPr>
            <w:rStyle w:val="Hyperlink"/>
            <w:rFonts w:ascii="OpenDyslexicAlta" w:hAnsi="OpenDyslexicAlta"/>
            <w:szCs w:val="20"/>
            <w:lang w:val="en-GB"/>
          </w:rPr>
          <w:t>https://www.nottshelpyourself.org.uk/kb5/nottinghamshire/directory/localoffer.page?newdirectorychannel=9</w:t>
        </w:r>
      </w:hyperlink>
    </w:p>
    <w:p w14:paraId="08BDBC05" w14:textId="77777777" w:rsidR="006546C4" w:rsidRPr="00453572" w:rsidRDefault="006546C4" w:rsidP="00FA0D8B">
      <w:pPr>
        <w:pStyle w:val="1bodycopy10pt"/>
        <w:rPr>
          <w:rFonts w:ascii="OpenDyslexicAlta" w:hAnsi="OpenDyslexicAlta"/>
          <w:szCs w:val="20"/>
          <w:lang w:val="en-GB"/>
        </w:rPr>
      </w:pPr>
    </w:p>
    <w:p w14:paraId="71E2C549"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Local charities that offer information and support to families of children with SEND are:</w:t>
      </w:r>
    </w:p>
    <w:p w14:paraId="23B76793" w14:textId="77777777" w:rsidR="00FA0D8B" w:rsidRPr="00453572" w:rsidRDefault="006546C4" w:rsidP="00FA0D8B">
      <w:pPr>
        <w:pStyle w:val="1bodycopy10pt"/>
        <w:rPr>
          <w:rFonts w:ascii="OpenDyslexicAlta" w:hAnsi="OpenDyslexicAlta"/>
          <w:szCs w:val="20"/>
          <w:lang w:val="en-GB"/>
        </w:rPr>
      </w:pPr>
      <w:hyperlink r:id="rId14" w:history="1">
        <w:r w:rsidRPr="00453572">
          <w:rPr>
            <w:rStyle w:val="Hyperlink"/>
            <w:rFonts w:ascii="OpenDyslexicAlta" w:hAnsi="OpenDyslexicAlta"/>
            <w:szCs w:val="20"/>
            <w:lang w:val="en-GB"/>
          </w:rPr>
          <w:t>https://spectrumwasp.org/</w:t>
        </w:r>
      </w:hyperlink>
    </w:p>
    <w:p w14:paraId="4E0D352A" w14:textId="77777777" w:rsidR="006546C4" w:rsidRPr="00453572" w:rsidRDefault="006546C4" w:rsidP="00FA0D8B">
      <w:pPr>
        <w:pStyle w:val="1bodycopy10pt"/>
        <w:rPr>
          <w:rFonts w:ascii="OpenDyslexicAlta" w:hAnsi="OpenDyslexicAlta"/>
          <w:szCs w:val="20"/>
          <w:lang w:val="en-GB"/>
        </w:rPr>
      </w:pPr>
    </w:p>
    <w:p w14:paraId="6BBD6006"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National charities that offer information and support to families of children with SEND are:</w:t>
      </w:r>
    </w:p>
    <w:p w14:paraId="5B19C93A"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 xml:space="preserve"> </w:t>
      </w:r>
      <w:r w:rsidRPr="00453572">
        <w:rPr>
          <w:rFonts w:ascii="OpenDyslexicAlta" w:hAnsi="OpenDyslexicAlta"/>
          <w:szCs w:val="20"/>
          <w:lang w:val="en-GB"/>
        </w:rPr>
        <w:tab/>
        <w:t>IPSEA</w:t>
      </w:r>
    </w:p>
    <w:p w14:paraId="0749AA70"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 xml:space="preserve"> </w:t>
      </w:r>
      <w:r w:rsidRPr="00453572">
        <w:rPr>
          <w:rFonts w:ascii="OpenDyslexicAlta" w:hAnsi="OpenDyslexicAlta"/>
          <w:szCs w:val="20"/>
          <w:lang w:val="en-GB"/>
        </w:rPr>
        <w:tab/>
        <w:t>SEND family support</w:t>
      </w:r>
    </w:p>
    <w:p w14:paraId="301C4189"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 xml:space="preserve"> </w:t>
      </w:r>
      <w:r w:rsidRPr="00453572">
        <w:rPr>
          <w:rFonts w:ascii="OpenDyslexicAlta" w:hAnsi="OpenDyslexicAlta"/>
          <w:szCs w:val="20"/>
          <w:lang w:val="en-GB"/>
        </w:rPr>
        <w:tab/>
        <w:t>NSPCC</w:t>
      </w:r>
    </w:p>
    <w:p w14:paraId="470AFD1C"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 xml:space="preserve"> </w:t>
      </w:r>
      <w:r w:rsidRPr="00453572">
        <w:rPr>
          <w:rFonts w:ascii="OpenDyslexicAlta" w:hAnsi="OpenDyslexicAlta"/>
          <w:szCs w:val="20"/>
          <w:lang w:val="en-GB"/>
        </w:rPr>
        <w:tab/>
        <w:t>Family Action</w:t>
      </w:r>
    </w:p>
    <w:p w14:paraId="0B9CFAEF" w14:textId="77777777" w:rsidR="00FA0D8B" w:rsidRPr="00453572" w:rsidRDefault="00FA0D8B" w:rsidP="00FA0D8B">
      <w:pPr>
        <w:pStyle w:val="1bodycopy10pt"/>
        <w:rPr>
          <w:rFonts w:ascii="OpenDyslexicAlta" w:hAnsi="OpenDyslexicAlta"/>
          <w:szCs w:val="20"/>
          <w:lang w:val="en-GB"/>
        </w:rPr>
      </w:pPr>
      <w:r w:rsidRPr="00453572">
        <w:rPr>
          <w:rFonts w:ascii="OpenDyslexicAlta" w:hAnsi="OpenDyslexicAlta"/>
          <w:szCs w:val="20"/>
          <w:lang w:val="en-GB"/>
        </w:rPr>
        <w:t xml:space="preserve"> </w:t>
      </w:r>
      <w:r w:rsidRPr="00453572">
        <w:rPr>
          <w:rFonts w:ascii="OpenDyslexicAlta" w:hAnsi="OpenDyslexicAlta"/>
          <w:szCs w:val="20"/>
          <w:lang w:val="en-GB"/>
        </w:rPr>
        <w:tab/>
        <w:t>Special Needs Jungle</w:t>
      </w:r>
    </w:p>
    <w:p w14:paraId="20535B8C" w14:textId="77777777" w:rsidR="00FA0D8B" w:rsidRPr="00453572" w:rsidRDefault="00FA0D8B" w:rsidP="00FA0D8B">
      <w:pPr>
        <w:pStyle w:val="1bodycopy10pt"/>
        <w:rPr>
          <w:rFonts w:ascii="OpenDyslexicAlta" w:hAnsi="OpenDyslexicAlta"/>
          <w:color w:val="4472C4"/>
          <w:szCs w:val="20"/>
          <w:lang w:val="en-GB"/>
        </w:rPr>
      </w:pPr>
      <w:r w:rsidRPr="00453572">
        <w:rPr>
          <w:rFonts w:ascii="OpenDyslexicAlta" w:hAnsi="OpenDyslexicAlta"/>
          <w:color w:val="4472C4"/>
          <w:szCs w:val="20"/>
          <w:lang w:val="en-GB"/>
        </w:rPr>
        <w:t>19. Glossary</w:t>
      </w:r>
    </w:p>
    <w:p w14:paraId="38EBD098" w14:textId="77777777" w:rsidR="00FA0D8B" w:rsidRPr="00453572" w:rsidRDefault="00FA0D8B" w:rsidP="00FA0D8B">
      <w:pPr>
        <w:pStyle w:val="1bodycopy10pt"/>
        <w:jc w:val="both"/>
        <w:rPr>
          <w:rFonts w:ascii="OpenDyslexicAlta" w:hAnsi="OpenDyslexicAlta"/>
          <w:szCs w:val="20"/>
          <w:lang w:val="en-GB"/>
        </w:rPr>
      </w:pPr>
      <w:r w:rsidRPr="00453572">
        <w:rPr>
          <w:rFonts w:ascii="OpenDyslexicAlta" w:hAnsi="OpenDyslexicAlta"/>
          <w:szCs w:val="20"/>
          <w:lang w:val="en-GB"/>
        </w:rPr>
        <w:t>Access arrangements – special arrangements to allow pupils with SEND to access assessments or exams</w:t>
      </w:r>
    </w:p>
    <w:p w14:paraId="49AE1CAD" w14:textId="77777777" w:rsidR="00FA0D8B" w:rsidRPr="00453572" w:rsidRDefault="00FA0D8B" w:rsidP="00FA0D8B">
      <w:pPr>
        <w:pStyle w:val="1bodycopy10pt"/>
        <w:jc w:val="both"/>
        <w:rPr>
          <w:rFonts w:ascii="OpenDyslexicAlta" w:hAnsi="OpenDyslexicAlta"/>
          <w:szCs w:val="20"/>
          <w:lang w:val="en-GB"/>
        </w:rPr>
      </w:pPr>
      <w:r w:rsidRPr="00453572">
        <w:rPr>
          <w:rFonts w:ascii="OpenDyslexicAlta" w:hAnsi="OpenDyslexicAlta"/>
          <w:szCs w:val="20"/>
          <w:lang w:val="en-GB"/>
        </w:rPr>
        <w:t>Annual review – an annual meeting to review the provision in a pupil’s EHC plan</w:t>
      </w:r>
    </w:p>
    <w:p w14:paraId="378F014C" w14:textId="77777777" w:rsidR="00FA0D8B" w:rsidRPr="00453572" w:rsidRDefault="00FA0D8B" w:rsidP="00FA0D8B">
      <w:pPr>
        <w:pStyle w:val="1bodycopy10pt"/>
        <w:jc w:val="both"/>
        <w:rPr>
          <w:rFonts w:ascii="OpenDyslexicAlta" w:hAnsi="OpenDyslexicAlta"/>
          <w:szCs w:val="20"/>
          <w:lang w:val="en-GB"/>
        </w:rPr>
      </w:pPr>
      <w:r w:rsidRPr="00453572">
        <w:rPr>
          <w:rFonts w:ascii="OpenDyslexicAlta" w:hAnsi="OpenDyslexicAlta"/>
          <w:szCs w:val="20"/>
          <w:lang w:val="en-GB"/>
        </w:rPr>
        <w:t>Area of need – the 4 areas of need describe different types of needs a pupil with SEND can have. The 4 areas are communication and interaction; cognition and learning; physical and/or sensory; and social, emotional and mental health needs.</w:t>
      </w:r>
    </w:p>
    <w:p w14:paraId="0431A265" w14:textId="77777777" w:rsidR="00FA0D8B" w:rsidRPr="00453572" w:rsidRDefault="00FA0D8B" w:rsidP="00FA0D8B">
      <w:pPr>
        <w:pStyle w:val="1bodycopy10pt"/>
        <w:jc w:val="both"/>
        <w:rPr>
          <w:rFonts w:ascii="OpenDyslexicAlta" w:hAnsi="OpenDyslexicAlta"/>
          <w:szCs w:val="20"/>
          <w:lang w:val="en-GB"/>
        </w:rPr>
      </w:pPr>
      <w:r w:rsidRPr="00453572">
        <w:rPr>
          <w:rFonts w:ascii="OpenDyslexicAlta" w:hAnsi="OpenDyslexicAlta"/>
          <w:szCs w:val="20"/>
          <w:lang w:val="en-GB"/>
        </w:rPr>
        <w:t>CAMHS – child and adolescent mental health services</w:t>
      </w:r>
    </w:p>
    <w:p w14:paraId="7F2FB1BD" w14:textId="77777777" w:rsidR="00FA0D8B" w:rsidRPr="00453572" w:rsidRDefault="00FA0D8B" w:rsidP="00FA0D8B">
      <w:pPr>
        <w:pStyle w:val="1bodycopy10pt"/>
        <w:jc w:val="both"/>
        <w:rPr>
          <w:rFonts w:ascii="OpenDyslexicAlta" w:hAnsi="OpenDyslexicAlta"/>
          <w:szCs w:val="20"/>
          <w:lang w:val="en-GB"/>
        </w:rPr>
      </w:pPr>
      <w:r w:rsidRPr="00453572">
        <w:rPr>
          <w:rFonts w:ascii="OpenDyslexicAlta" w:hAnsi="OpenDyslexicAlta"/>
          <w:szCs w:val="20"/>
          <w:lang w:val="en-GB"/>
        </w:rPr>
        <w:t>Differentiation – when teachers adapt how they teach in response to a pupil’s needs</w:t>
      </w:r>
    </w:p>
    <w:p w14:paraId="63C29093" w14:textId="77777777" w:rsidR="00FA0D8B" w:rsidRPr="00453572" w:rsidRDefault="00FA0D8B" w:rsidP="00FA0D8B">
      <w:pPr>
        <w:pStyle w:val="1bodycopy10pt"/>
        <w:jc w:val="both"/>
        <w:rPr>
          <w:rFonts w:ascii="OpenDyslexicAlta" w:hAnsi="OpenDyslexicAlta"/>
          <w:szCs w:val="20"/>
          <w:lang w:val="en-GB"/>
        </w:rPr>
      </w:pPr>
      <w:r w:rsidRPr="00453572">
        <w:rPr>
          <w:rFonts w:ascii="OpenDyslexicAlta" w:hAnsi="OpenDyslexicAlta"/>
          <w:szCs w:val="20"/>
          <w:lang w:val="en-GB"/>
        </w:rPr>
        <w:t>EHC needs assessment – the needs assessment is the first step on the way to securing an EHC plan. The local authority will do an assessment to decide whether a child needs an EHC plan.</w:t>
      </w:r>
    </w:p>
    <w:p w14:paraId="3A314D6A" w14:textId="77777777" w:rsidR="00FA0D8B" w:rsidRPr="00453572" w:rsidRDefault="00FA0D8B" w:rsidP="00FA0D8B">
      <w:pPr>
        <w:pStyle w:val="1bodycopy10pt"/>
        <w:jc w:val="both"/>
        <w:rPr>
          <w:rFonts w:ascii="OpenDyslexicAlta" w:hAnsi="OpenDyslexicAlta"/>
          <w:szCs w:val="20"/>
          <w:lang w:val="en-GB"/>
        </w:rPr>
      </w:pPr>
      <w:r w:rsidRPr="00453572">
        <w:rPr>
          <w:rFonts w:ascii="OpenDyslexicAlta" w:hAnsi="OpenDyslexicAlta"/>
          <w:szCs w:val="20"/>
          <w:lang w:val="en-GB"/>
        </w:rPr>
        <w:t>EHC plan – an education, health and care plan is a legally-binding document that sets out a child’s needs and the provision that will be put in place to meet their needs.</w:t>
      </w:r>
    </w:p>
    <w:p w14:paraId="1073B892" w14:textId="77777777" w:rsidR="00FA0D8B" w:rsidRPr="00453572" w:rsidRDefault="00FA0D8B" w:rsidP="00FA0D8B">
      <w:pPr>
        <w:pStyle w:val="1bodycopy10pt"/>
        <w:jc w:val="both"/>
        <w:rPr>
          <w:rFonts w:ascii="OpenDyslexicAlta" w:hAnsi="OpenDyslexicAlta"/>
          <w:szCs w:val="20"/>
          <w:lang w:val="en-GB"/>
        </w:rPr>
      </w:pPr>
      <w:r w:rsidRPr="00453572">
        <w:rPr>
          <w:rFonts w:ascii="OpenDyslexicAlta" w:hAnsi="OpenDyslexicAlta"/>
          <w:szCs w:val="20"/>
          <w:lang w:val="en-GB"/>
        </w:rPr>
        <w:t>First-tier tribunal/SEND tribunal – a court where you can appeal against the local authority’s decisions about EHC needs assessments or plans and against discrimination by a school or local authority due to SEND</w:t>
      </w:r>
    </w:p>
    <w:p w14:paraId="427C8371" w14:textId="77777777" w:rsidR="00FA0D8B" w:rsidRPr="00453572" w:rsidRDefault="00FA0D8B" w:rsidP="00FA0D8B">
      <w:pPr>
        <w:pStyle w:val="1bodycopy10pt"/>
        <w:jc w:val="both"/>
        <w:rPr>
          <w:rFonts w:ascii="OpenDyslexicAlta" w:hAnsi="OpenDyslexicAlta"/>
          <w:szCs w:val="20"/>
          <w:lang w:val="en-GB"/>
        </w:rPr>
      </w:pPr>
      <w:r w:rsidRPr="00453572">
        <w:rPr>
          <w:rFonts w:ascii="OpenDyslexicAlta" w:hAnsi="OpenDyslexicAlta"/>
          <w:szCs w:val="20"/>
          <w:lang w:val="en-GB"/>
        </w:rPr>
        <w:t>Graduated approach – an approach to providing SEN support in which the school provides support in successive cycles of assessing the pupil’s needs, planning the provision, implementing the plan, and reviewing the impact of the action on the pupil</w:t>
      </w:r>
    </w:p>
    <w:p w14:paraId="3DCB6E0D" w14:textId="77777777" w:rsidR="00FA0D8B" w:rsidRPr="00453572" w:rsidRDefault="00FA0D8B" w:rsidP="00FA0D8B">
      <w:pPr>
        <w:pStyle w:val="1bodycopy10pt"/>
        <w:jc w:val="both"/>
        <w:rPr>
          <w:rFonts w:ascii="OpenDyslexicAlta" w:hAnsi="OpenDyslexicAlta"/>
          <w:szCs w:val="20"/>
          <w:lang w:val="en-GB"/>
        </w:rPr>
      </w:pPr>
      <w:r w:rsidRPr="00453572">
        <w:rPr>
          <w:rFonts w:ascii="OpenDyslexicAlta" w:hAnsi="OpenDyslexicAlta"/>
          <w:szCs w:val="20"/>
          <w:lang w:val="en-GB"/>
        </w:rPr>
        <w:t xml:space="preserve">Intervention – a short-term, targeted approach to teaching a pupil with a specific outcome in mind </w:t>
      </w:r>
    </w:p>
    <w:p w14:paraId="4049C70F" w14:textId="77777777" w:rsidR="00FA0D8B" w:rsidRPr="00453572" w:rsidRDefault="00FA0D8B" w:rsidP="00FA0D8B">
      <w:pPr>
        <w:pStyle w:val="1bodycopy10pt"/>
        <w:jc w:val="both"/>
        <w:rPr>
          <w:rFonts w:ascii="OpenDyslexicAlta" w:hAnsi="OpenDyslexicAlta"/>
          <w:szCs w:val="20"/>
          <w:lang w:val="en-GB"/>
        </w:rPr>
      </w:pPr>
      <w:r w:rsidRPr="00453572">
        <w:rPr>
          <w:rFonts w:ascii="OpenDyslexicAlta" w:hAnsi="OpenDyslexicAlta"/>
          <w:szCs w:val="20"/>
          <w:lang w:val="en-GB"/>
        </w:rPr>
        <w:t>Local offer – information provided by the local authority which explains what services and support are on offer for pupils with SEN in the local area</w:t>
      </w:r>
    </w:p>
    <w:p w14:paraId="69665839" w14:textId="77777777" w:rsidR="00FA0D8B" w:rsidRPr="00453572" w:rsidRDefault="00FA0D8B" w:rsidP="00FA0D8B">
      <w:pPr>
        <w:pStyle w:val="1bodycopy10pt"/>
        <w:jc w:val="both"/>
        <w:rPr>
          <w:rFonts w:ascii="OpenDyslexicAlta" w:hAnsi="OpenDyslexicAlta"/>
          <w:szCs w:val="20"/>
          <w:lang w:val="en-GB"/>
        </w:rPr>
      </w:pPr>
      <w:r w:rsidRPr="00453572">
        <w:rPr>
          <w:rFonts w:ascii="OpenDyslexicAlta" w:hAnsi="OpenDyslexicAlta"/>
          <w:szCs w:val="20"/>
          <w:lang w:val="en-GB"/>
        </w:rPr>
        <w:t xml:space="preserve">Outcome – target for improvement for pupils with SEND. These targets don't necessarily have to be related to academic attainment </w:t>
      </w:r>
    </w:p>
    <w:p w14:paraId="16537161" w14:textId="77777777" w:rsidR="00FA0D8B" w:rsidRPr="00453572" w:rsidRDefault="00FA0D8B" w:rsidP="00FA0D8B">
      <w:pPr>
        <w:pStyle w:val="1bodycopy10pt"/>
        <w:jc w:val="both"/>
        <w:rPr>
          <w:rFonts w:ascii="OpenDyslexicAlta" w:hAnsi="OpenDyslexicAlta"/>
          <w:szCs w:val="20"/>
          <w:lang w:val="en-GB"/>
        </w:rPr>
      </w:pPr>
      <w:r w:rsidRPr="00453572">
        <w:rPr>
          <w:rFonts w:ascii="OpenDyslexicAlta" w:hAnsi="OpenDyslexicAlta"/>
          <w:szCs w:val="20"/>
          <w:lang w:val="en-GB"/>
        </w:rPr>
        <w:t xml:space="preserve">Reasonable adjustments – changes that the school must make to remove or reduce any disadvantages caused by a child’s disability  </w:t>
      </w:r>
    </w:p>
    <w:p w14:paraId="1A315495" w14:textId="77777777" w:rsidR="00FA0D8B" w:rsidRPr="00453572" w:rsidRDefault="00FA0D8B" w:rsidP="00FA0D8B">
      <w:pPr>
        <w:pStyle w:val="1bodycopy10pt"/>
        <w:jc w:val="both"/>
        <w:rPr>
          <w:rFonts w:ascii="OpenDyslexicAlta" w:hAnsi="OpenDyslexicAlta"/>
          <w:szCs w:val="20"/>
          <w:lang w:val="en-GB"/>
        </w:rPr>
      </w:pPr>
      <w:r w:rsidRPr="00453572">
        <w:rPr>
          <w:rFonts w:ascii="OpenDyslexicAlta" w:hAnsi="OpenDyslexicAlta"/>
          <w:szCs w:val="20"/>
          <w:lang w:val="en-GB"/>
        </w:rPr>
        <w:t xml:space="preserve">SENCO – the special educational needs co-ordinator </w:t>
      </w:r>
    </w:p>
    <w:p w14:paraId="71869066" w14:textId="77777777" w:rsidR="00FA0D8B" w:rsidRPr="00453572" w:rsidRDefault="00FA0D8B" w:rsidP="00FA0D8B">
      <w:pPr>
        <w:pStyle w:val="1bodycopy10pt"/>
        <w:jc w:val="both"/>
        <w:rPr>
          <w:rFonts w:ascii="OpenDyslexicAlta" w:hAnsi="OpenDyslexicAlta"/>
          <w:szCs w:val="20"/>
          <w:lang w:val="en-GB"/>
        </w:rPr>
      </w:pPr>
      <w:r w:rsidRPr="00453572">
        <w:rPr>
          <w:rFonts w:ascii="OpenDyslexicAlta" w:hAnsi="OpenDyslexicAlta"/>
          <w:szCs w:val="20"/>
          <w:lang w:val="en-GB"/>
        </w:rPr>
        <w:t>SEN – special educational needs</w:t>
      </w:r>
    </w:p>
    <w:p w14:paraId="525E82B4" w14:textId="77777777" w:rsidR="00FA0D8B" w:rsidRPr="00453572" w:rsidRDefault="00FA0D8B" w:rsidP="00FA0D8B">
      <w:pPr>
        <w:pStyle w:val="1bodycopy10pt"/>
        <w:jc w:val="both"/>
        <w:rPr>
          <w:rFonts w:ascii="OpenDyslexicAlta" w:hAnsi="OpenDyslexicAlta"/>
          <w:szCs w:val="20"/>
          <w:lang w:val="en-GB"/>
        </w:rPr>
      </w:pPr>
      <w:r w:rsidRPr="00453572">
        <w:rPr>
          <w:rFonts w:ascii="OpenDyslexicAlta" w:hAnsi="OpenDyslexicAlta"/>
          <w:szCs w:val="20"/>
          <w:lang w:val="en-GB"/>
        </w:rPr>
        <w:t>SEND – special educational needs and disabilities</w:t>
      </w:r>
    </w:p>
    <w:p w14:paraId="0EC911BB" w14:textId="77777777" w:rsidR="00FA0D8B" w:rsidRPr="00453572" w:rsidRDefault="00FA0D8B" w:rsidP="00FA0D8B">
      <w:pPr>
        <w:pStyle w:val="1bodycopy10pt"/>
        <w:jc w:val="both"/>
        <w:rPr>
          <w:rFonts w:ascii="OpenDyslexicAlta" w:hAnsi="OpenDyslexicAlta"/>
          <w:szCs w:val="20"/>
          <w:lang w:val="en-GB"/>
        </w:rPr>
      </w:pPr>
      <w:r w:rsidRPr="00453572">
        <w:rPr>
          <w:rFonts w:ascii="OpenDyslexicAlta" w:hAnsi="OpenDyslexicAlta"/>
          <w:szCs w:val="20"/>
          <w:lang w:val="en-GB"/>
        </w:rPr>
        <w:t>SEND Code of Practice – the statutory guidance that schools must follow to support children with SEND</w:t>
      </w:r>
    </w:p>
    <w:p w14:paraId="52B9DA58" w14:textId="77777777" w:rsidR="00FA0D8B" w:rsidRPr="00453572" w:rsidRDefault="00FA0D8B" w:rsidP="00FA0D8B">
      <w:pPr>
        <w:pStyle w:val="1bodycopy10pt"/>
        <w:jc w:val="both"/>
        <w:rPr>
          <w:rFonts w:ascii="OpenDyslexicAlta" w:hAnsi="OpenDyslexicAlta"/>
          <w:szCs w:val="20"/>
          <w:lang w:val="en-GB"/>
        </w:rPr>
      </w:pPr>
      <w:r w:rsidRPr="00453572">
        <w:rPr>
          <w:rFonts w:ascii="OpenDyslexicAlta" w:hAnsi="OpenDyslexicAlta"/>
          <w:szCs w:val="20"/>
          <w:lang w:val="en-GB"/>
        </w:rPr>
        <w:t>SEN information report – a report that schools must publish on their website, that explains how the school supports pupils with SEN</w:t>
      </w:r>
    </w:p>
    <w:p w14:paraId="3EFA50A3" w14:textId="77777777" w:rsidR="00FA0D8B" w:rsidRPr="00453572" w:rsidRDefault="00FA0D8B" w:rsidP="00FA0D8B">
      <w:pPr>
        <w:pStyle w:val="1bodycopy10pt"/>
        <w:jc w:val="both"/>
        <w:rPr>
          <w:rFonts w:ascii="OpenDyslexicAlta" w:hAnsi="OpenDyslexicAlta"/>
          <w:szCs w:val="20"/>
          <w:lang w:val="en-GB"/>
        </w:rPr>
      </w:pPr>
      <w:r w:rsidRPr="00453572">
        <w:rPr>
          <w:rFonts w:ascii="OpenDyslexicAlta" w:hAnsi="OpenDyslexicAlta"/>
          <w:szCs w:val="20"/>
          <w:lang w:val="en-GB"/>
        </w:rPr>
        <w:t>SEN support – special educational provision which meets the needs of pupils with SEN</w:t>
      </w:r>
    </w:p>
    <w:p w14:paraId="23F461EC" w14:textId="77777777" w:rsidR="00784310" w:rsidRPr="00453572" w:rsidRDefault="00FA0D8B" w:rsidP="00FA0D8B">
      <w:pPr>
        <w:pStyle w:val="1bodycopy10pt"/>
        <w:jc w:val="both"/>
        <w:rPr>
          <w:rFonts w:ascii="OpenDyslexicAlta" w:hAnsi="OpenDyslexicAlta"/>
          <w:szCs w:val="20"/>
          <w:lang w:val="en-GB"/>
        </w:rPr>
      </w:pPr>
      <w:r w:rsidRPr="00453572">
        <w:rPr>
          <w:rFonts w:ascii="OpenDyslexicAlta" w:hAnsi="OpenDyslexicAlta"/>
          <w:szCs w:val="20"/>
          <w:lang w:val="en-GB"/>
        </w:rPr>
        <w:t>Transition – when a pupil moves between years, phases, schools or institutions or life stages</w:t>
      </w:r>
    </w:p>
    <w:p w14:paraId="715D5301" w14:textId="77777777" w:rsidR="00784310" w:rsidRPr="00453572" w:rsidRDefault="00784310" w:rsidP="00F16F28">
      <w:pPr>
        <w:pStyle w:val="1bodycopy10pt"/>
        <w:rPr>
          <w:rFonts w:ascii="OpenDyslexicAlta" w:hAnsi="OpenDyslexicAlta"/>
          <w:szCs w:val="20"/>
          <w:lang w:val="en-GB"/>
        </w:rPr>
      </w:pPr>
    </w:p>
    <w:p w14:paraId="24463704" w14:textId="77777777" w:rsidR="00235F02" w:rsidRPr="00453572" w:rsidRDefault="00235F02" w:rsidP="00F16F28">
      <w:pPr>
        <w:pStyle w:val="1bodycopy10pt"/>
        <w:rPr>
          <w:rFonts w:ascii="OpenDyslexicAlta" w:hAnsi="OpenDyslexicAlta"/>
          <w:szCs w:val="20"/>
          <w:lang w:val="en-GB"/>
        </w:rPr>
      </w:pPr>
    </w:p>
    <w:p w14:paraId="34B94C6D" w14:textId="77777777" w:rsidR="00235F02" w:rsidRPr="00453572" w:rsidRDefault="00235F02" w:rsidP="00F16F28">
      <w:pPr>
        <w:pStyle w:val="1bodycopy10pt"/>
        <w:rPr>
          <w:rFonts w:ascii="OpenDyslexicAlta" w:hAnsi="OpenDyslexicAlta"/>
          <w:szCs w:val="20"/>
          <w:lang w:val="en-GB"/>
        </w:rPr>
      </w:pPr>
    </w:p>
    <w:p w14:paraId="077202BB" w14:textId="77777777" w:rsidR="00235F02" w:rsidRPr="00453572" w:rsidRDefault="00235F02" w:rsidP="00235F02">
      <w:pPr>
        <w:pStyle w:val="1bodycopy10pt"/>
        <w:rPr>
          <w:rFonts w:ascii="OpenDyslexicAlta" w:hAnsi="OpenDyslexicAlta"/>
          <w:szCs w:val="20"/>
          <w:lang w:val="en-GB"/>
        </w:rPr>
      </w:pPr>
    </w:p>
    <w:p w14:paraId="3BDF77C1" w14:textId="77777777" w:rsidR="00235F02" w:rsidRPr="00453572" w:rsidRDefault="00235F02" w:rsidP="00235F02">
      <w:pPr>
        <w:pStyle w:val="1bodycopy10pt"/>
        <w:rPr>
          <w:rFonts w:ascii="OpenDyslexicAlta" w:hAnsi="OpenDyslexicAlta"/>
          <w:szCs w:val="20"/>
          <w:lang w:val="en-GB"/>
        </w:rPr>
      </w:pPr>
    </w:p>
    <w:p w14:paraId="07020D52" w14:textId="77777777" w:rsidR="00235F02" w:rsidRPr="00453572" w:rsidRDefault="00235F02" w:rsidP="00235F02">
      <w:pPr>
        <w:pStyle w:val="1bodycopy10pt"/>
        <w:rPr>
          <w:rFonts w:ascii="OpenDyslexicAlta" w:hAnsi="OpenDyslexicAlta"/>
          <w:szCs w:val="20"/>
          <w:lang w:val="en-GB"/>
        </w:rPr>
      </w:pPr>
    </w:p>
    <w:bookmarkEnd w:id="0"/>
    <w:bookmarkEnd w:id="1"/>
    <w:p w14:paraId="74C5ACF9" w14:textId="77777777" w:rsidR="00235F02" w:rsidRPr="00453572" w:rsidRDefault="00235F02" w:rsidP="007A03B3">
      <w:pPr>
        <w:pStyle w:val="Heading1"/>
        <w:rPr>
          <w:rFonts w:ascii="OpenDyslexicAlta" w:hAnsi="OpenDyslexicAlta"/>
          <w:sz w:val="20"/>
          <w:szCs w:val="20"/>
        </w:rPr>
      </w:pPr>
    </w:p>
    <w:sectPr w:rsidR="00235F02" w:rsidRPr="00453572" w:rsidSect="00F06022">
      <w:headerReference w:type="even" r:id="rId15"/>
      <w:headerReference w:type="default" r:id="rId16"/>
      <w:headerReference w:type="first" r:id="rId17"/>
      <w:footerReference w:type="first" r:id="rId18"/>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30D589" w14:textId="77777777" w:rsidR="00B90C00" w:rsidRDefault="00B90C00" w:rsidP="00626EDA">
      <w:r>
        <w:separator/>
      </w:r>
    </w:p>
  </w:endnote>
  <w:endnote w:type="continuationSeparator" w:id="0">
    <w:p w14:paraId="7FAB83C4" w14:textId="77777777" w:rsidR="00B90C00" w:rsidRDefault="00B90C00"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OpenDyslexicAlta">
    <w:panose1 w:val="00000500000000000000"/>
    <w:charset w:val="00"/>
    <w:family w:val="modern"/>
    <w:notTrueType/>
    <w:pitch w:val="variable"/>
    <w:sig w:usb0="20000007" w:usb1="00000000" w:usb2="00000000" w:usb3="00000000" w:csb0="00000193"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923758" w14:paraId="6B5E978E" w14:textId="77777777" w:rsidTr="001235FA">
      <w:tc>
        <w:tcPr>
          <w:tcW w:w="6379" w:type="dxa"/>
        </w:tcPr>
        <w:p w14:paraId="3333CCDC" w14:textId="77777777" w:rsidR="00923758" w:rsidRPr="00A62B49" w:rsidRDefault="00923758"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6546E225" w14:textId="77777777" w:rsidR="00923758" w:rsidRPr="00177722" w:rsidRDefault="00923758" w:rsidP="00510ED3">
          <w:pPr>
            <w:shd w:val="clear" w:color="auto" w:fill="FFFFFF"/>
            <w:textAlignment w:val="baseline"/>
            <w:rPr>
              <w:rFonts w:eastAsia="Times New Roman" w:cs="Arial"/>
              <w:color w:val="BFBFBF"/>
              <w:sz w:val="17"/>
              <w:szCs w:val="17"/>
              <w:bdr w:val="none" w:sz="0" w:space="0" w:color="auto" w:frame="1"/>
            </w:rPr>
          </w:pPr>
        </w:p>
      </w:tc>
    </w:tr>
  </w:tbl>
  <w:p w14:paraId="26E914EE" w14:textId="77777777" w:rsidR="00923758" w:rsidRPr="00510ED3" w:rsidRDefault="00923758"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E8D69A" w14:textId="77777777" w:rsidR="00B90C00" w:rsidRDefault="00B90C00" w:rsidP="00626EDA">
      <w:r>
        <w:separator/>
      </w:r>
    </w:p>
  </w:footnote>
  <w:footnote w:type="continuationSeparator" w:id="0">
    <w:p w14:paraId="54293E3F" w14:textId="77777777" w:rsidR="00B90C00" w:rsidRDefault="00B90C00"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E2CDD" w14:textId="1D2CFDB4" w:rsidR="00923758" w:rsidRDefault="0039662B">
    <w:r>
      <w:rPr>
        <w:noProof/>
      </w:rPr>
      <w:drawing>
        <wp:anchor distT="0" distB="0" distL="114300" distR="114300" simplePos="0" relativeHeight="251657216" behindDoc="1" locked="0" layoutInCell="1" allowOverlap="1" wp14:anchorId="5ACD97D0" wp14:editId="53DE95FD">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B90C00">
      <w:rPr>
        <w:noProof/>
      </w:rPr>
      <w:pict w14:anchorId="1C45F8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1414C" w14:textId="77777777" w:rsidR="00923758" w:rsidRDefault="00923758"/>
  <w:p w14:paraId="47B2DA26" w14:textId="77777777" w:rsidR="00923758" w:rsidRDefault="00923758"/>
  <w:p w14:paraId="3367BFF8" w14:textId="77777777" w:rsidR="00923758" w:rsidRDefault="00923758"/>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D1709" w14:textId="77777777" w:rsidR="00923758" w:rsidRDefault="00923758"/>
  <w:p w14:paraId="54998E1C" w14:textId="77777777" w:rsidR="00923758" w:rsidRDefault="00923758"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30pt" o:bullet="t">
        <v:imagedata r:id="rId1" o:title="Tick"/>
      </v:shape>
    </w:pict>
  </w:numPicBullet>
  <w:numPicBullet w:numPicBulletId="1">
    <w:pict>
      <v:shape id="_x0000_i1026" type="#_x0000_t75" style="width:30pt;height:30pt" o:bullet="t">
        <v:imagedata r:id="rId2" o:title="Cross"/>
      </v:shape>
    </w:pict>
  </w:numPicBullet>
  <w:numPicBullet w:numPicBulletId="2">
    <w:pict>
      <v:shape id="_x0000_i1027" type="#_x0000_t75" style="width:208.8pt;height:332.4pt" o:bullet="t">
        <v:imagedata r:id="rId3" o:title="art1EF6"/>
      </v:shape>
    </w:pict>
  </w:numPicBullet>
  <w:numPicBullet w:numPicBulletId="3">
    <w:pict>
      <v:shape id="_x0000_i1028" type="#_x0000_t75" style="width:208.8pt;height:332.4pt" o:bullet="t">
        <v:imagedata r:id="rId4" o:title="TK_LOGO_POINTER_RGB_bullet_blue"/>
      </v:shape>
    </w:pict>
  </w:numPicBullet>
  <w:numPicBullet w:numPicBulletId="4">
    <w:pict>
      <v:shape id="_x0000_i1029" type="#_x0000_t75" style="width:566.4pt;height:903.6pt" o:bullet="t">
        <v:imagedata r:id="rId5" o:title="Blue Pointer-01-01"/>
      </v:shape>
    </w:pict>
  </w:numPicBullet>
  <w:abstractNum w:abstractNumId="0" w15:restartNumberingAfterBreak="0">
    <w:nsid w:val="0090522E"/>
    <w:multiLevelType w:val="multilevel"/>
    <w:tmpl w:val="EBA6F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85A1EC9"/>
    <w:multiLevelType w:val="multilevel"/>
    <w:tmpl w:val="6C2E8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0F753EBD"/>
    <w:multiLevelType w:val="multilevel"/>
    <w:tmpl w:val="29FAC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A413D6"/>
    <w:multiLevelType w:val="hybridMultilevel"/>
    <w:tmpl w:val="614E4AA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15760D5A"/>
    <w:multiLevelType w:val="multilevel"/>
    <w:tmpl w:val="F1D8A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F41433C"/>
    <w:multiLevelType w:val="multilevel"/>
    <w:tmpl w:val="1D908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527039"/>
    <w:multiLevelType w:val="multilevel"/>
    <w:tmpl w:val="37CE3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78148A1"/>
    <w:multiLevelType w:val="multilevel"/>
    <w:tmpl w:val="FB929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D414AC"/>
    <w:multiLevelType w:val="multilevel"/>
    <w:tmpl w:val="70841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3EF5795"/>
    <w:multiLevelType w:val="multilevel"/>
    <w:tmpl w:val="7160E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7163C68"/>
    <w:multiLevelType w:val="hybridMultilevel"/>
    <w:tmpl w:val="1FDC7D1C"/>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18" w15:restartNumberingAfterBreak="0">
    <w:nsid w:val="579B228C"/>
    <w:multiLevelType w:val="multilevel"/>
    <w:tmpl w:val="3B3A7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605327D3"/>
    <w:multiLevelType w:val="multilevel"/>
    <w:tmpl w:val="0C1E4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49D1CF7"/>
    <w:multiLevelType w:val="hybridMultilevel"/>
    <w:tmpl w:val="A9DE15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8427591"/>
    <w:multiLevelType w:val="multilevel"/>
    <w:tmpl w:val="3CCCA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9A7048C"/>
    <w:multiLevelType w:val="multilevel"/>
    <w:tmpl w:val="5E3EF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12038DA"/>
    <w:multiLevelType w:val="multilevel"/>
    <w:tmpl w:val="86CCC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8720610"/>
    <w:multiLevelType w:val="multilevel"/>
    <w:tmpl w:val="AD868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9" w15:restartNumberingAfterBreak="0">
    <w:nsid w:val="7ED61E34"/>
    <w:multiLevelType w:val="multilevel"/>
    <w:tmpl w:val="DB280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F400820"/>
    <w:multiLevelType w:val="hybridMultilevel"/>
    <w:tmpl w:val="C6C4DA1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577393989">
    <w:abstractNumId w:val="25"/>
  </w:num>
  <w:num w:numId="2" w16cid:durableId="1061442693">
    <w:abstractNumId w:val="3"/>
  </w:num>
  <w:num w:numId="3" w16cid:durableId="1287927395">
    <w:abstractNumId w:val="16"/>
  </w:num>
  <w:num w:numId="4" w16cid:durableId="823471125">
    <w:abstractNumId w:val="26"/>
  </w:num>
  <w:num w:numId="5" w16cid:durableId="1799763112">
    <w:abstractNumId w:val="1"/>
  </w:num>
  <w:num w:numId="6" w16cid:durableId="1584752544">
    <w:abstractNumId w:val="9"/>
  </w:num>
  <w:num w:numId="7" w16cid:durableId="1016074446">
    <w:abstractNumId w:val="2"/>
  </w:num>
  <w:num w:numId="8" w16cid:durableId="1874490824">
    <w:abstractNumId w:val="5"/>
  </w:num>
  <w:num w:numId="9" w16cid:durableId="1209299216">
    <w:abstractNumId w:val="28"/>
  </w:num>
  <w:num w:numId="10" w16cid:durableId="841117796">
    <w:abstractNumId w:val="16"/>
  </w:num>
  <w:num w:numId="11" w16cid:durableId="1852337057">
    <w:abstractNumId w:val="3"/>
  </w:num>
  <w:num w:numId="12" w16cid:durableId="1554654121">
    <w:abstractNumId w:val="28"/>
  </w:num>
  <w:num w:numId="13" w16cid:durableId="883296639">
    <w:abstractNumId w:val="25"/>
  </w:num>
  <w:num w:numId="14" w16cid:durableId="1920480490">
    <w:abstractNumId w:val="26"/>
  </w:num>
  <w:num w:numId="15" w16cid:durableId="1116633917">
    <w:abstractNumId w:val="2"/>
  </w:num>
  <w:num w:numId="16" w16cid:durableId="856389077">
    <w:abstractNumId w:val="5"/>
  </w:num>
  <w:num w:numId="17" w16cid:durableId="793719274">
    <w:abstractNumId w:val="26"/>
  </w:num>
  <w:num w:numId="18" w16cid:durableId="700594048">
    <w:abstractNumId w:val="15"/>
  </w:num>
  <w:num w:numId="19" w16cid:durableId="1851989518">
    <w:abstractNumId w:val="19"/>
  </w:num>
  <w:num w:numId="20" w16cid:durableId="825710573">
    <w:abstractNumId w:val="23"/>
  </w:num>
  <w:num w:numId="21" w16cid:durableId="1418095085">
    <w:abstractNumId w:val="6"/>
  </w:num>
  <w:num w:numId="22" w16cid:durableId="2111271713">
    <w:abstractNumId w:val="8"/>
  </w:num>
  <w:num w:numId="23" w16cid:durableId="1998536087">
    <w:abstractNumId w:val="27"/>
  </w:num>
  <w:num w:numId="24" w16cid:durableId="167915371">
    <w:abstractNumId w:val="14"/>
  </w:num>
  <w:num w:numId="25" w16cid:durableId="1510756778">
    <w:abstractNumId w:val="4"/>
  </w:num>
  <w:num w:numId="26" w16cid:durableId="791047882">
    <w:abstractNumId w:val="22"/>
  </w:num>
  <w:num w:numId="27" w16cid:durableId="147790616">
    <w:abstractNumId w:val="24"/>
  </w:num>
  <w:num w:numId="28" w16cid:durableId="741294269">
    <w:abstractNumId w:val="13"/>
  </w:num>
  <w:num w:numId="29" w16cid:durableId="1480030789">
    <w:abstractNumId w:val="12"/>
  </w:num>
  <w:num w:numId="30" w16cid:durableId="171341387">
    <w:abstractNumId w:val="20"/>
  </w:num>
  <w:num w:numId="31" w16cid:durableId="1692804566">
    <w:abstractNumId w:val="18"/>
  </w:num>
  <w:num w:numId="32" w16cid:durableId="995063734">
    <w:abstractNumId w:val="29"/>
  </w:num>
  <w:num w:numId="33" w16cid:durableId="1492020387">
    <w:abstractNumId w:val="0"/>
  </w:num>
  <w:num w:numId="34" w16cid:durableId="1795556637">
    <w:abstractNumId w:val="10"/>
  </w:num>
  <w:num w:numId="35" w16cid:durableId="1635525964">
    <w:abstractNumId w:val="11"/>
  </w:num>
  <w:num w:numId="36" w16cid:durableId="157696867">
    <w:abstractNumId w:val="17"/>
  </w:num>
  <w:num w:numId="37" w16cid:durableId="1914311835">
    <w:abstractNumId w:val="21"/>
  </w:num>
  <w:num w:numId="38" w16cid:durableId="969088519">
    <w:abstractNumId w:val="7"/>
  </w:num>
  <w:num w:numId="39" w16cid:durableId="891380990">
    <w:abstractNumId w:val="3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05FFA"/>
    <w:rsid w:val="00015B1A"/>
    <w:rsid w:val="0002254B"/>
    <w:rsid w:val="000234AD"/>
    <w:rsid w:val="00024048"/>
    <w:rsid w:val="00026691"/>
    <w:rsid w:val="00082050"/>
    <w:rsid w:val="000A569F"/>
    <w:rsid w:val="000B2CE7"/>
    <w:rsid w:val="000B77E5"/>
    <w:rsid w:val="000D5FF6"/>
    <w:rsid w:val="000D6968"/>
    <w:rsid w:val="000E3F7C"/>
    <w:rsid w:val="000F5932"/>
    <w:rsid w:val="00114BA7"/>
    <w:rsid w:val="001201E4"/>
    <w:rsid w:val="001235FA"/>
    <w:rsid w:val="00130664"/>
    <w:rsid w:val="001357C9"/>
    <w:rsid w:val="00152926"/>
    <w:rsid w:val="001566F2"/>
    <w:rsid w:val="0017045F"/>
    <w:rsid w:val="001714F0"/>
    <w:rsid w:val="0018646C"/>
    <w:rsid w:val="001940B4"/>
    <w:rsid w:val="001978C4"/>
    <w:rsid w:val="001B2301"/>
    <w:rsid w:val="001E3CA3"/>
    <w:rsid w:val="001F1662"/>
    <w:rsid w:val="001F1A8F"/>
    <w:rsid w:val="001F2B16"/>
    <w:rsid w:val="0021743E"/>
    <w:rsid w:val="00235450"/>
    <w:rsid w:val="00235F02"/>
    <w:rsid w:val="00275D5E"/>
    <w:rsid w:val="0028381C"/>
    <w:rsid w:val="002E16E7"/>
    <w:rsid w:val="002E3705"/>
    <w:rsid w:val="002E5D89"/>
    <w:rsid w:val="002F3E17"/>
    <w:rsid w:val="002F4E11"/>
    <w:rsid w:val="003141C3"/>
    <w:rsid w:val="003167A3"/>
    <w:rsid w:val="003365A2"/>
    <w:rsid w:val="00336EC4"/>
    <w:rsid w:val="003464BE"/>
    <w:rsid w:val="003512E3"/>
    <w:rsid w:val="0036029D"/>
    <w:rsid w:val="003670D5"/>
    <w:rsid w:val="00372F45"/>
    <w:rsid w:val="00375061"/>
    <w:rsid w:val="00377808"/>
    <w:rsid w:val="00377FFC"/>
    <w:rsid w:val="0038364A"/>
    <w:rsid w:val="0039662B"/>
    <w:rsid w:val="003A1CE7"/>
    <w:rsid w:val="003B2EB4"/>
    <w:rsid w:val="003B55A0"/>
    <w:rsid w:val="003C1D02"/>
    <w:rsid w:val="003C7CD9"/>
    <w:rsid w:val="003D4E0B"/>
    <w:rsid w:val="003E21A8"/>
    <w:rsid w:val="003F2BD9"/>
    <w:rsid w:val="003F6230"/>
    <w:rsid w:val="004021C5"/>
    <w:rsid w:val="00411123"/>
    <w:rsid w:val="00411BE9"/>
    <w:rsid w:val="00430916"/>
    <w:rsid w:val="0043455C"/>
    <w:rsid w:val="00453572"/>
    <w:rsid w:val="004551DD"/>
    <w:rsid w:val="0046077F"/>
    <w:rsid w:val="00465755"/>
    <w:rsid w:val="00467CCC"/>
    <w:rsid w:val="004750A7"/>
    <w:rsid w:val="00476C95"/>
    <w:rsid w:val="00492175"/>
    <w:rsid w:val="004944EE"/>
    <w:rsid w:val="004A3668"/>
    <w:rsid w:val="004B05BB"/>
    <w:rsid w:val="004B3C9A"/>
    <w:rsid w:val="004F463D"/>
    <w:rsid w:val="00510ED3"/>
    <w:rsid w:val="00512916"/>
    <w:rsid w:val="005209C8"/>
    <w:rsid w:val="0052135E"/>
    <w:rsid w:val="00531C8C"/>
    <w:rsid w:val="00543D26"/>
    <w:rsid w:val="005509E3"/>
    <w:rsid w:val="00551916"/>
    <w:rsid w:val="005600E2"/>
    <w:rsid w:val="00560EBA"/>
    <w:rsid w:val="00564CD3"/>
    <w:rsid w:val="00573834"/>
    <w:rsid w:val="00584A10"/>
    <w:rsid w:val="00590890"/>
    <w:rsid w:val="00597ED1"/>
    <w:rsid w:val="005B0687"/>
    <w:rsid w:val="005B1D35"/>
    <w:rsid w:val="005B3CA6"/>
    <w:rsid w:val="005B4650"/>
    <w:rsid w:val="005B7ADF"/>
    <w:rsid w:val="005F05BD"/>
    <w:rsid w:val="0061155D"/>
    <w:rsid w:val="0062626B"/>
    <w:rsid w:val="00626EDA"/>
    <w:rsid w:val="00630337"/>
    <w:rsid w:val="00630E7B"/>
    <w:rsid w:val="006546C4"/>
    <w:rsid w:val="00671FE5"/>
    <w:rsid w:val="00680CD2"/>
    <w:rsid w:val="00692F41"/>
    <w:rsid w:val="006A4F12"/>
    <w:rsid w:val="006E1DF3"/>
    <w:rsid w:val="006E28DA"/>
    <w:rsid w:val="006F26F4"/>
    <w:rsid w:val="006F569D"/>
    <w:rsid w:val="006F7E8A"/>
    <w:rsid w:val="007070A1"/>
    <w:rsid w:val="007141EE"/>
    <w:rsid w:val="00715150"/>
    <w:rsid w:val="00715DD1"/>
    <w:rsid w:val="007239F8"/>
    <w:rsid w:val="0072620F"/>
    <w:rsid w:val="00735B7D"/>
    <w:rsid w:val="00740AC8"/>
    <w:rsid w:val="00741166"/>
    <w:rsid w:val="00741D11"/>
    <w:rsid w:val="00744610"/>
    <w:rsid w:val="00784310"/>
    <w:rsid w:val="00784679"/>
    <w:rsid w:val="00785BEE"/>
    <w:rsid w:val="00795C92"/>
    <w:rsid w:val="007A03B3"/>
    <w:rsid w:val="007A7E05"/>
    <w:rsid w:val="007C5AC9"/>
    <w:rsid w:val="007D268D"/>
    <w:rsid w:val="007E1177"/>
    <w:rsid w:val="007E217D"/>
    <w:rsid w:val="007E6128"/>
    <w:rsid w:val="007F2F4C"/>
    <w:rsid w:val="007F61C7"/>
    <w:rsid w:val="007F788B"/>
    <w:rsid w:val="00805A94"/>
    <w:rsid w:val="0080784C"/>
    <w:rsid w:val="008116A6"/>
    <w:rsid w:val="008472C3"/>
    <w:rsid w:val="00866E39"/>
    <w:rsid w:val="00874C73"/>
    <w:rsid w:val="00876921"/>
    <w:rsid w:val="00877394"/>
    <w:rsid w:val="0088630C"/>
    <w:rsid w:val="00887DB6"/>
    <w:rsid w:val="008941E7"/>
    <w:rsid w:val="008C1253"/>
    <w:rsid w:val="008C2706"/>
    <w:rsid w:val="008D69AF"/>
    <w:rsid w:val="008F2ECD"/>
    <w:rsid w:val="008F53A1"/>
    <w:rsid w:val="008F744A"/>
    <w:rsid w:val="009122BB"/>
    <w:rsid w:val="00923758"/>
    <w:rsid w:val="00943A5E"/>
    <w:rsid w:val="00955E08"/>
    <w:rsid w:val="0099114F"/>
    <w:rsid w:val="009A267F"/>
    <w:rsid w:val="009A448F"/>
    <w:rsid w:val="009B1F2D"/>
    <w:rsid w:val="009D1474"/>
    <w:rsid w:val="009E11A2"/>
    <w:rsid w:val="009E331F"/>
    <w:rsid w:val="009F66A8"/>
    <w:rsid w:val="00A0166B"/>
    <w:rsid w:val="00A02B54"/>
    <w:rsid w:val="00A30082"/>
    <w:rsid w:val="00A466EE"/>
    <w:rsid w:val="00A477BB"/>
    <w:rsid w:val="00A62B49"/>
    <w:rsid w:val="00A80AA7"/>
    <w:rsid w:val="00A87BA0"/>
    <w:rsid w:val="00A91D2D"/>
    <w:rsid w:val="00AA6E73"/>
    <w:rsid w:val="00AB07CE"/>
    <w:rsid w:val="00AC2406"/>
    <w:rsid w:val="00AD3666"/>
    <w:rsid w:val="00B4263C"/>
    <w:rsid w:val="00B429DD"/>
    <w:rsid w:val="00B5559F"/>
    <w:rsid w:val="00B5753F"/>
    <w:rsid w:val="00B613DC"/>
    <w:rsid w:val="00B648D8"/>
    <w:rsid w:val="00B6679E"/>
    <w:rsid w:val="00B66F6B"/>
    <w:rsid w:val="00B81BD0"/>
    <w:rsid w:val="00B846C2"/>
    <w:rsid w:val="00B90C00"/>
    <w:rsid w:val="00B95F60"/>
    <w:rsid w:val="00BA0A2E"/>
    <w:rsid w:val="00BE3DE5"/>
    <w:rsid w:val="00BE3E54"/>
    <w:rsid w:val="00C1682E"/>
    <w:rsid w:val="00C31397"/>
    <w:rsid w:val="00C3318B"/>
    <w:rsid w:val="00C4589F"/>
    <w:rsid w:val="00C4731F"/>
    <w:rsid w:val="00C51C6A"/>
    <w:rsid w:val="00C5565B"/>
    <w:rsid w:val="00C75D6E"/>
    <w:rsid w:val="00C818DA"/>
    <w:rsid w:val="00C8314B"/>
    <w:rsid w:val="00C91F46"/>
    <w:rsid w:val="00CA05D8"/>
    <w:rsid w:val="00CA1757"/>
    <w:rsid w:val="00CC51B6"/>
    <w:rsid w:val="00CC563E"/>
    <w:rsid w:val="00CD23C4"/>
    <w:rsid w:val="00CD2BC6"/>
    <w:rsid w:val="00CE5BBF"/>
    <w:rsid w:val="00CF553F"/>
    <w:rsid w:val="00D11C7E"/>
    <w:rsid w:val="00D327E8"/>
    <w:rsid w:val="00D508B4"/>
    <w:rsid w:val="00D748A2"/>
    <w:rsid w:val="00D77DC2"/>
    <w:rsid w:val="00D850CC"/>
    <w:rsid w:val="00D86752"/>
    <w:rsid w:val="00D95FA0"/>
    <w:rsid w:val="00DA43DE"/>
    <w:rsid w:val="00DA5725"/>
    <w:rsid w:val="00DA6588"/>
    <w:rsid w:val="00DA7F11"/>
    <w:rsid w:val="00DC28D6"/>
    <w:rsid w:val="00DC4C0F"/>
    <w:rsid w:val="00DC5FAC"/>
    <w:rsid w:val="00DD2671"/>
    <w:rsid w:val="00DE5B4A"/>
    <w:rsid w:val="00DF3B42"/>
    <w:rsid w:val="00DF66B4"/>
    <w:rsid w:val="00E00085"/>
    <w:rsid w:val="00E03959"/>
    <w:rsid w:val="00E24FDF"/>
    <w:rsid w:val="00E3210F"/>
    <w:rsid w:val="00E36879"/>
    <w:rsid w:val="00E3774C"/>
    <w:rsid w:val="00E441FC"/>
    <w:rsid w:val="00E606E8"/>
    <w:rsid w:val="00E647DF"/>
    <w:rsid w:val="00E72822"/>
    <w:rsid w:val="00E763E4"/>
    <w:rsid w:val="00E82606"/>
    <w:rsid w:val="00E8418A"/>
    <w:rsid w:val="00E84FF5"/>
    <w:rsid w:val="00E85B76"/>
    <w:rsid w:val="00E9136B"/>
    <w:rsid w:val="00EA50E5"/>
    <w:rsid w:val="00EC6653"/>
    <w:rsid w:val="00EE3D60"/>
    <w:rsid w:val="00EE5206"/>
    <w:rsid w:val="00EF22F0"/>
    <w:rsid w:val="00EF631F"/>
    <w:rsid w:val="00F02A4E"/>
    <w:rsid w:val="00F04864"/>
    <w:rsid w:val="00F06022"/>
    <w:rsid w:val="00F139E0"/>
    <w:rsid w:val="00F16F28"/>
    <w:rsid w:val="00F27CFE"/>
    <w:rsid w:val="00F43544"/>
    <w:rsid w:val="00F519DC"/>
    <w:rsid w:val="00F82220"/>
    <w:rsid w:val="00F84228"/>
    <w:rsid w:val="00F9563C"/>
    <w:rsid w:val="00F97695"/>
    <w:rsid w:val="00FA0D8B"/>
    <w:rsid w:val="00FA4EC5"/>
    <w:rsid w:val="00FE3F15"/>
    <w:rsid w:val="00FE4FB6"/>
    <w:rsid w:val="00FE56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9B3737"/>
  <w15:chartTrackingRefBased/>
  <w15:docId w15:val="{8966487D-EC68-4549-BCAF-1AE08C59A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qFormat/>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paragraph" w:styleId="NormalWeb">
    <w:name w:val="Normal (Web)"/>
    <w:basedOn w:val="Normal"/>
    <w:uiPriority w:val="99"/>
    <w:semiHidden/>
    <w:unhideWhenUsed/>
    <w:rsid w:val="00235F02"/>
    <w:pPr>
      <w:spacing w:before="100" w:beforeAutospacing="1" w:after="100" w:afterAutospacing="1"/>
    </w:pPr>
    <w:rPr>
      <w:rFonts w:ascii="Times New Roman" w:eastAsia="Times New Roman" w:hAnsi="Times New Roman"/>
      <w:sz w:val="24"/>
      <w:lang w:val="en-GB" w:eastAsia="en-GB"/>
    </w:rPr>
  </w:style>
  <w:style w:type="character" w:styleId="CommentReference">
    <w:name w:val="annotation reference"/>
    <w:uiPriority w:val="99"/>
    <w:semiHidden/>
    <w:unhideWhenUsed/>
    <w:rsid w:val="003141C3"/>
    <w:rPr>
      <w:sz w:val="16"/>
      <w:szCs w:val="16"/>
    </w:rPr>
  </w:style>
  <w:style w:type="paragraph" w:styleId="CommentText">
    <w:name w:val="annotation text"/>
    <w:basedOn w:val="Normal"/>
    <w:link w:val="CommentTextChar"/>
    <w:uiPriority w:val="99"/>
    <w:unhideWhenUsed/>
    <w:rsid w:val="003141C3"/>
    <w:rPr>
      <w:szCs w:val="20"/>
    </w:rPr>
  </w:style>
  <w:style w:type="character" w:customStyle="1" w:styleId="CommentTextChar">
    <w:name w:val="Comment Text Char"/>
    <w:link w:val="CommentText"/>
    <w:uiPriority w:val="99"/>
    <w:rsid w:val="003141C3"/>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3141C3"/>
    <w:rPr>
      <w:b/>
      <w:bCs/>
    </w:rPr>
  </w:style>
  <w:style w:type="character" w:customStyle="1" w:styleId="CommentSubjectChar">
    <w:name w:val="Comment Subject Char"/>
    <w:link w:val="CommentSubject"/>
    <w:uiPriority w:val="99"/>
    <w:semiHidden/>
    <w:rsid w:val="003141C3"/>
    <w:rPr>
      <w:rFonts w:eastAsia="MS Mincho"/>
      <w:b/>
      <w:bCs/>
      <w:lang w:val="en-US" w:eastAsia="en-US"/>
    </w:rPr>
  </w:style>
  <w:style w:type="character" w:customStyle="1" w:styleId="1bodycopyChar">
    <w:name w:val="1 body copy Char"/>
    <w:link w:val="1bodycopy"/>
    <w:locked/>
    <w:rsid w:val="003670D5"/>
    <w:rPr>
      <w:rFonts w:ascii="MS Mincho" w:eastAsia="MS Mincho" w:hAnsi="MS Mincho"/>
      <w:szCs w:val="24"/>
      <w:lang w:val="en-US" w:eastAsia="en-US"/>
    </w:rPr>
  </w:style>
  <w:style w:type="paragraph" w:customStyle="1" w:styleId="1bodycopy">
    <w:name w:val="1 body copy"/>
    <w:basedOn w:val="Normal"/>
    <w:link w:val="1bodycopyChar"/>
    <w:qFormat/>
    <w:rsid w:val="003670D5"/>
    <w:rPr>
      <w:rFonts w:ascii="MS Mincho" w:hAnsi="MS Mincho"/>
    </w:rPr>
  </w:style>
  <w:style w:type="character" w:styleId="UnresolvedMention">
    <w:name w:val="Unresolved Mention"/>
    <w:uiPriority w:val="99"/>
    <w:semiHidden/>
    <w:unhideWhenUsed/>
    <w:rsid w:val="005209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844">
      <w:bodyDiv w:val="1"/>
      <w:marLeft w:val="0"/>
      <w:marRight w:val="0"/>
      <w:marTop w:val="0"/>
      <w:marBottom w:val="0"/>
      <w:divBdr>
        <w:top w:val="none" w:sz="0" w:space="0" w:color="auto"/>
        <w:left w:val="none" w:sz="0" w:space="0" w:color="auto"/>
        <w:bottom w:val="none" w:sz="0" w:space="0" w:color="auto"/>
        <w:right w:val="none" w:sz="0" w:space="0" w:color="auto"/>
      </w:divBdr>
    </w:div>
    <w:div w:id="124006713">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239364225">
      <w:bodyDiv w:val="1"/>
      <w:marLeft w:val="0"/>
      <w:marRight w:val="0"/>
      <w:marTop w:val="0"/>
      <w:marBottom w:val="0"/>
      <w:divBdr>
        <w:top w:val="none" w:sz="0" w:space="0" w:color="auto"/>
        <w:left w:val="none" w:sz="0" w:space="0" w:color="auto"/>
        <w:bottom w:val="none" w:sz="0" w:space="0" w:color="auto"/>
        <w:right w:val="none" w:sz="0" w:space="0" w:color="auto"/>
      </w:divBdr>
    </w:div>
    <w:div w:id="265776384">
      <w:bodyDiv w:val="1"/>
      <w:marLeft w:val="0"/>
      <w:marRight w:val="0"/>
      <w:marTop w:val="0"/>
      <w:marBottom w:val="0"/>
      <w:divBdr>
        <w:top w:val="none" w:sz="0" w:space="0" w:color="auto"/>
        <w:left w:val="none" w:sz="0" w:space="0" w:color="auto"/>
        <w:bottom w:val="none" w:sz="0" w:space="0" w:color="auto"/>
        <w:right w:val="none" w:sz="0" w:space="0" w:color="auto"/>
      </w:divBdr>
    </w:div>
    <w:div w:id="283270213">
      <w:bodyDiv w:val="1"/>
      <w:marLeft w:val="0"/>
      <w:marRight w:val="0"/>
      <w:marTop w:val="0"/>
      <w:marBottom w:val="0"/>
      <w:divBdr>
        <w:top w:val="none" w:sz="0" w:space="0" w:color="auto"/>
        <w:left w:val="none" w:sz="0" w:space="0" w:color="auto"/>
        <w:bottom w:val="none" w:sz="0" w:space="0" w:color="auto"/>
        <w:right w:val="none" w:sz="0" w:space="0" w:color="auto"/>
      </w:divBdr>
    </w:div>
    <w:div w:id="316501012">
      <w:bodyDiv w:val="1"/>
      <w:marLeft w:val="0"/>
      <w:marRight w:val="0"/>
      <w:marTop w:val="0"/>
      <w:marBottom w:val="0"/>
      <w:divBdr>
        <w:top w:val="none" w:sz="0" w:space="0" w:color="auto"/>
        <w:left w:val="none" w:sz="0" w:space="0" w:color="auto"/>
        <w:bottom w:val="none" w:sz="0" w:space="0" w:color="auto"/>
        <w:right w:val="none" w:sz="0" w:space="0" w:color="auto"/>
      </w:divBdr>
      <w:divsChild>
        <w:div w:id="1444617829">
          <w:marLeft w:val="0"/>
          <w:marRight w:val="0"/>
          <w:marTop w:val="0"/>
          <w:marBottom w:val="0"/>
          <w:divBdr>
            <w:top w:val="none" w:sz="0" w:space="0" w:color="auto"/>
            <w:left w:val="none" w:sz="0" w:space="0" w:color="auto"/>
            <w:bottom w:val="none" w:sz="0" w:space="0" w:color="auto"/>
            <w:right w:val="none" w:sz="0" w:space="0" w:color="auto"/>
          </w:divBdr>
          <w:divsChild>
            <w:div w:id="1740054315">
              <w:marLeft w:val="0"/>
              <w:marRight w:val="0"/>
              <w:marTop w:val="0"/>
              <w:marBottom w:val="0"/>
              <w:divBdr>
                <w:top w:val="none" w:sz="0" w:space="0" w:color="auto"/>
                <w:left w:val="none" w:sz="0" w:space="0" w:color="auto"/>
                <w:bottom w:val="none" w:sz="0" w:space="0" w:color="auto"/>
                <w:right w:val="none" w:sz="0" w:space="0" w:color="auto"/>
              </w:divBdr>
              <w:divsChild>
                <w:div w:id="642857827">
                  <w:marLeft w:val="0"/>
                  <w:marRight w:val="0"/>
                  <w:marTop w:val="0"/>
                  <w:marBottom w:val="0"/>
                  <w:divBdr>
                    <w:top w:val="none" w:sz="0" w:space="0" w:color="auto"/>
                    <w:left w:val="none" w:sz="0" w:space="0" w:color="auto"/>
                    <w:bottom w:val="none" w:sz="0" w:space="0" w:color="auto"/>
                    <w:right w:val="none" w:sz="0" w:space="0" w:color="auto"/>
                  </w:divBdr>
                  <w:divsChild>
                    <w:div w:id="1147015687">
                      <w:marLeft w:val="0"/>
                      <w:marRight w:val="0"/>
                      <w:marTop w:val="0"/>
                      <w:marBottom w:val="0"/>
                      <w:divBdr>
                        <w:top w:val="none" w:sz="0" w:space="0" w:color="auto"/>
                        <w:left w:val="none" w:sz="0" w:space="0" w:color="auto"/>
                        <w:bottom w:val="none" w:sz="0" w:space="0" w:color="auto"/>
                        <w:right w:val="none" w:sz="0" w:space="0" w:color="auto"/>
                      </w:divBdr>
                      <w:divsChild>
                        <w:div w:id="1863980942">
                          <w:marLeft w:val="0"/>
                          <w:marRight w:val="0"/>
                          <w:marTop w:val="0"/>
                          <w:marBottom w:val="0"/>
                          <w:divBdr>
                            <w:top w:val="none" w:sz="0" w:space="0" w:color="auto"/>
                            <w:left w:val="none" w:sz="0" w:space="0" w:color="auto"/>
                            <w:bottom w:val="none" w:sz="0" w:space="0" w:color="auto"/>
                            <w:right w:val="none" w:sz="0" w:space="0" w:color="auto"/>
                          </w:divBdr>
                          <w:divsChild>
                            <w:div w:id="359550624">
                              <w:marLeft w:val="-240"/>
                              <w:marRight w:val="-120"/>
                              <w:marTop w:val="0"/>
                              <w:marBottom w:val="0"/>
                              <w:divBdr>
                                <w:top w:val="none" w:sz="0" w:space="0" w:color="auto"/>
                                <w:left w:val="none" w:sz="0" w:space="0" w:color="auto"/>
                                <w:bottom w:val="none" w:sz="0" w:space="0" w:color="auto"/>
                                <w:right w:val="none" w:sz="0" w:space="0" w:color="auto"/>
                              </w:divBdr>
                              <w:divsChild>
                                <w:div w:id="812333174">
                                  <w:marLeft w:val="0"/>
                                  <w:marRight w:val="0"/>
                                  <w:marTop w:val="0"/>
                                  <w:marBottom w:val="60"/>
                                  <w:divBdr>
                                    <w:top w:val="none" w:sz="0" w:space="0" w:color="auto"/>
                                    <w:left w:val="none" w:sz="0" w:space="0" w:color="auto"/>
                                    <w:bottom w:val="none" w:sz="0" w:space="0" w:color="auto"/>
                                    <w:right w:val="none" w:sz="0" w:space="0" w:color="auto"/>
                                  </w:divBdr>
                                  <w:divsChild>
                                    <w:div w:id="416290475">
                                      <w:marLeft w:val="0"/>
                                      <w:marRight w:val="0"/>
                                      <w:marTop w:val="0"/>
                                      <w:marBottom w:val="0"/>
                                      <w:divBdr>
                                        <w:top w:val="none" w:sz="0" w:space="0" w:color="auto"/>
                                        <w:left w:val="none" w:sz="0" w:space="0" w:color="auto"/>
                                        <w:bottom w:val="none" w:sz="0" w:space="0" w:color="auto"/>
                                        <w:right w:val="none" w:sz="0" w:space="0" w:color="auto"/>
                                      </w:divBdr>
                                      <w:divsChild>
                                        <w:div w:id="637799972">
                                          <w:marLeft w:val="0"/>
                                          <w:marRight w:val="0"/>
                                          <w:marTop w:val="0"/>
                                          <w:marBottom w:val="0"/>
                                          <w:divBdr>
                                            <w:top w:val="none" w:sz="0" w:space="0" w:color="auto"/>
                                            <w:left w:val="none" w:sz="0" w:space="0" w:color="auto"/>
                                            <w:bottom w:val="none" w:sz="0" w:space="0" w:color="auto"/>
                                            <w:right w:val="none" w:sz="0" w:space="0" w:color="auto"/>
                                          </w:divBdr>
                                          <w:divsChild>
                                            <w:div w:id="848838358">
                                              <w:marLeft w:val="0"/>
                                              <w:marRight w:val="0"/>
                                              <w:marTop w:val="0"/>
                                              <w:marBottom w:val="0"/>
                                              <w:divBdr>
                                                <w:top w:val="none" w:sz="0" w:space="0" w:color="auto"/>
                                                <w:left w:val="none" w:sz="0" w:space="0" w:color="auto"/>
                                                <w:bottom w:val="none" w:sz="0" w:space="0" w:color="auto"/>
                                                <w:right w:val="none" w:sz="0" w:space="0" w:color="auto"/>
                                              </w:divBdr>
                                              <w:divsChild>
                                                <w:div w:id="2143108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5453337">
                              <w:marLeft w:val="0"/>
                              <w:marRight w:val="120"/>
                              <w:marTop w:val="0"/>
                              <w:marBottom w:val="0"/>
                              <w:divBdr>
                                <w:top w:val="none" w:sz="0" w:space="0" w:color="auto"/>
                                <w:left w:val="none" w:sz="0" w:space="0" w:color="auto"/>
                                <w:bottom w:val="none" w:sz="0" w:space="0" w:color="auto"/>
                                <w:right w:val="none" w:sz="0" w:space="0" w:color="auto"/>
                              </w:divBdr>
                              <w:divsChild>
                                <w:div w:id="147602306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870">
          <w:marLeft w:val="0"/>
          <w:marRight w:val="0"/>
          <w:marTop w:val="0"/>
          <w:marBottom w:val="0"/>
          <w:divBdr>
            <w:top w:val="none" w:sz="0" w:space="0" w:color="auto"/>
            <w:left w:val="none" w:sz="0" w:space="0" w:color="auto"/>
            <w:bottom w:val="none" w:sz="0" w:space="0" w:color="auto"/>
            <w:right w:val="none" w:sz="0" w:space="0" w:color="auto"/>
          </w:divBdr>
          <w:divsChild>
            <w:div w:id="516584392">
              <w:marLeft w:val="0"/>
              <w:marRight w:val="0"/>
              <w:marTop w:val="0"/>
              <w:marBottom w:val="0"/>
              <w:divBdr>
                <w:top w:val="none" w:sz="0" w:space="0" w:color="auto"/>
                <w:left w:val="none" w:sz="0" w:space="0" w:color="auto"/>
                <w:bottom w:val="none" w:sz="0" w:space="0" w:color="auto"/>
                <w:right w:val="none" w:sz="0" w:space="0" w:color="auto"/>
              </w:divBdr>
              <w:divsChild>
                <w:div w:id="150144254">
                  <w:marLeft w:val="0"/>
                  <w:marRight w:val="0"/>
                  <w:marTop w:val="0"/>
                  <w:marBottom w:val="0"/>
                  <w:divBdr>
                    <w:top w:val="none" w:sz="0" w:space="0" w:color="auto"/>
                    <w:left w:val="none" w:sz="0" w:space="0" w:color="auto"/>
                    <w:bottom w:val="none" w:sz="0" w:space="0" w:color="auto"/>
                    <w:right w:val="none" w:sz="0" w:space="0" w:color="auto"/>
                  </w:divBdr>
                  <w:divsChild>
                    <w:div w:id="124200836">
                      <w:marLeft w:val="0"/>
                      <w:marRight w:val="0"/>
                      <w:marTop w:val="0"/>
                      <w:marBottom w:val="0"/>
                      <w:divBdr>
                        <w:top w:val="none" w:sz="0" w:space="0" w:color="auto"/>
                        <w:left w:val="none" w:sz="0" w:space="0" w:color="auto"/>
                        <w:bottom w:val="none" w:sz="0" w:space="0" w:color="auto"/>
                        <w:right w:val="none" w:sz="0" w:space="0" w:color="auto"/>
                      </w:divBdr>
                      <w:divsChild>
                        <w:div w:id="969625419">
                          <w:marLeft w:val="0"/>
                          <w:marRight w:val="0"/>
                          <w:marTop w:val="0"/>
                          <w:marBottom w:val="0"/>
                          <w:divBdr>
                            <w:top w:val="none" w:sz="0" w:space="0" w:color="auto"/>
                            <w:left w:val="none" w:sz="0" w:space="0" w:color="auto"/>
                            <w:bottom w:val="none" w:sz="0" w:space="0" w:color="auto"/>
                            <w:right w:val="none" w:sz="0" w:space="0" w:color="auto"/>
                          </w:divBdr>
                          <w:divsChild>
                            <w:div w:id="805587804">
                              <w:marLeft w:val="-240"/>
                              <w:marRight w:val="-120"/>
                              <w:marTop w:val="0"/>
                              <w:marBottom w:val="0"/>
                              <w:divBdr>
                                <w:top w:val="none" w:sz="0" w:space="0" w:color="auto"/>
                                <w:left w:val="none" w:sz="0" w:space="0" w:color="auto"/>
                                <w:bottom w:val="none" w:sz="0" w:space="0" w:color="auto"/>
                                <w:right w:val="none" w:sz="0" w:space="0" w:color="auto"/>
                              </w:divBdr>
                              <w:divsChild>
                                <w:div w:id="337930505">
                                  <w:marLeft w:val="0"/>
                                  <w:marRight w:val="0"/>
                                  <w:marTop w:val="0"/>
                                  <w:marBottom w:val="60"/>
                                  <w:divBdr>
                                    <w:top w:val="none" w:sz="0" w:space="0" w:color="auto"/>
                                    <w:left w:val="none" w:sz="0" w:space="0" w:color="auto"/>
                                    <w:bottom w:val="none" w:sz="0" w:space="0" w:color="auto"/>
                                    <w:right w:val="none" w:sz="0" w:space="0" w:color="auto"/>
                                  </w:divBdr>
                                  <w:divsChild>
                                    <w:div w:id="1976719270">
                                      <w:marLeft w:val="0"/>
                                      <w:marRight w:val="0"/>
                                      <w:marTop w:val="0"/>
                                      <w:marBottom w:val="0"/>
                                      <w:divBdr>
                                        <w:top w:val="none" w:sz="0" w:space="0" w:color="auto"/>
                                        <w:left w:val="none" w:sz="0" w:space="0" w:color="auto"/>
                                        <w:bottom w:val="none" w:sz="0" w:space="0" w:color="auto"/>
                                        <w:right w:val="none" w:sz="0" w:space="0" w:color="auto"/>
                                      </w:divBdr>
                                      <w:divsChild>
                                        <w:div w:id="839127574">
                                          <w:marLeft w:val="0"/>
                                          <w:marRight w:val="0"/>
                                          <w:marTop w:val="0"/>
                                          <w:marBottom w:val="0"/>
                                          <w:divBdr>
                                            <w:top w:val="none" w:sz="0" w:space="0" w:color="auto"/>
                                            <w:left w:val="none" w:sz="0" w:space="0" w:color="auto"/>
                                            <w:bottom w:val="none" w:sz="0" w:space="0" w:color="auto"/>
                                            <w:right w:val="none" w:sz="0" w:space="0" w:color="auto"/>
                                          </w:divBdr>
                                          <w:divsChild>
                                            <w:div w:id="1930507359">
                                              <w:marLeft w:val="0"/>
                                              <w:marRight w:val="0"/>
                                              <w:marTop w:val="0"/>
                                              <w:marBottom w:val="0"/>
                                              <w:divBdr>
                                                <w:top w:val="none" w:sz="0" w:space="0" w:color="auto"/>
                                                <w:left w:val="none" w:sz="0" w:space="0" w:color="auto"/>
                                                <w:bottom w:val="none" w:sz="0" w:space="0" w:color="auto"/>
                                                <w:right w:val="none" w:sz="0" w:space="0" w:color="auto"/>
                                              </w:divBdr>
                                              <w:divsChild>
                                                <w:div w:id="307058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62625261">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759644496">
      <w:bodyDiv w:val="1"/>
      <w:marLeft w:val="0"/>
      <w:marRight w:val="0"/>
      <w:marTop w:val="0"/>
      <w:marBottom w:val="0"/>
      <w:divBdr>
        <w:top w:val="none" w:sz="0" w:space="0" w:color="auto"/>
        <w:left w:val="none" w:sz="0" w:space="0" w:color="auto"/>
        <w:bottom w:val="none" w:sz="0" w:space="0" w:color="auto"/>
        <w:right w:val="none" w:sz="0" w:space="0" w:color="auto"/>
      </w:divBdr>
    </w:div>
    <w:div w:id="826484373">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871304068">
      <w:bodyDiv w:val="1"/>
      <w:marLeft w:val="0"/>
      <w:marRight w:val="0"/>
      <w:marTop w:val="0"/>
      <w:marBottom w:val="0"/>
      <w:divBdr>
        <w:top w:val="none" w:sz="0" w:space="0" w:color="auto"/>
        <w:left w:val="none" w:sz="0" w:space="0" w:color="auto"/>
        <w:bottom w:val="none" w:sz="0" w:space="0" w:color="auto"/>
        <w:right w:val="none" w:sz="0" w:space="0" w:color="auto"/>
      </w:divBdr>
    </w:div>
    <w:div w:id="993609724">
      <w:bodyDiv w:val="1"/>
      <w:marLeft w:val="0"/>
      <w:marRight w:val="0"/>
      <w:marTop w:val="0"/>
      <w:marBottom w:val="0"/>
      <w:divBdr>
        <w:top w:val="none" w:sz="0" w:space="0" w:color="auto"/>
        <w:left w:val="none" w:sz="0" w:space="0" w:color="auto"/>
        <w:bottom w:val="none" w:sz="0" w:space="0" w:color="auto"/>
        <w:right w:val="none" w:sz="0" w:space="0" w:color="auto"/>
      </w:divBdr>
    </w:div>
    <w:div w:id="1019236389">
      <w:bodyDiv w:val="1"/>
      <w:marLeft w:val="0"/>
      <w:marRight w:val="0"/>
      <w:marTop w:val="0"/>
      <w:marBottom w:val="0"/>
      <w:divBdr>
        <w:top w:val="none" w:sz="0" w:space="0" w:color="auto"/>
        <w:left w:val="none" w:sz="0" w:space="0" w:color="auto"/>
        <w:bottom w:val="none" w:sz="0" w:space="0" w:color="auto"/>
        <w:right w:val="none" w:sz="0" w:space="0" w:color="auto"/>
      </w:divBdr>
    </w:div>
    <w:div w:id="1066684243">
      <w:bodyDiv w:val="1"/>
      <w:marLeft w:val="0"/>
      <w:marRight w:val="0"/>
      <w:marTop w:val="0"/>
      <w:marBottom w:val="0"/>
      <w:divBdr>
        <w:top w:val="none" w:sz="0" w:space="0" w:color="auto"/>
        <w:left w:val="none" w:sz="0" w:space="0" w:color="auto"/>
        <w:bottom w:val="none" w:sz="0" w:space="0" w:color="auto"/>
        <w:right w:val="none" w:sz="0" w:space="0" w:color="auto"/>
      </w:divBdr>
    </w:div>
    <w:div w:id="1077166126">
      <w:bodyDiv w:val="1"/>
      <w:marLeft w:val="0"/>
      <w:marRight w:val="0"/>
      <w:marTop w:val="0"/>
      <w:marBottom w:val="0"/>
      <w:divBdr>
        <w:top w:val="none" w:sz="0" w:space="0" w:color="auto"/>
        <w:left w:val="none" w:sz="0" w:space="0" w:color="auto"/>
        <w:bottom w:val="none" w:sz="0" w:space="0" w:color="auto"/>
        <w:right w:val="none" w:sz="0" w:space="0" w:color="auto"/>
      </w:divBdr>
    </w:div>
    <w:div w:id="1111050423">
      <w:bodyDiv w:val="1"/>
      <w:marLeft w:val="0"/>
      <w:marRight w:val="0"/>
      <w:marTop w:val="0"/>
      <w:marBottom w:val="0"/>
      <w:divBdr>
        <w:top w:val="none" w:sz="0" w:space="0" w:color="auto"/>
        <w:left w:val="none" w:sz="0" w:space="0" w:color="auto"/>
        <w:bottom w:val="none" w:sz="0" w:space="0" w:color="auto"/>
        <w:right w:val="none" w:sz="0" w:space="0" w:color="auto"/>
      </w:divBdr>
    </w:div>
    <w:div w:id="1138108023">
      <w:bodyDiv w:val="1"/>
      <w:marLeft w:val="0"/>
      <w:marRight w:val="0"/>
      <w:marTop w:val="0"/>
      <w:marBottom w:val="0"/>
      <w:divBdr>
        <w:top w:val="none" w:sz="0" w:space="0" w:color="auto"/>
        <w:left w:val="none" w:sz="0" w:space="0" w:color="auto"/>
        <w:bottom w:val="none" w:sz="0" w:space="0" w:color="auto"/>
        <w:right w:val="none" w:sz="0" w:space="0" w:color="auto"/>
      </w:divBdr>
    </w:div>
    <w:div w:id="1181511949">
      <w:bodyDiv w:val="1"/>
      <w:marLeft w:val="0"/>
      <w:marRight w:val="0"/>
      <w:marTop w:val="0"/>
      <w:marBottom w:val="0"/>
      <w:divBdr>
        <w:top w:val="none" w:sz="0" w:space="0" w:color="auto"/>
        <w:left w:val="none" w:sz="0" w:space="0" w:color="auto"/>
        <w:bottom w:val="none" w:sz="0" w:space="0" w:color="auto"/>
        <w:right w:val="none" w:sz="0" w:space="0" w:color="auto"/>
      </w:divBdr>
    </w:div>
    <w:div w:id="1192109960">
      <w:bodyDiv w:val="1"/>
      <w:marLeft w:val="0"/>
      <w:marRight w:val="0"/>
      <w:marTop w:val="0"/>
      <w:marBottom w:val="0"/>
      <w:divBdr>
        <w:top w:val="none" w:sz="0" w:space="0" w:color="auto"/>
        <w:left w:val="none" w:sz="0" w:space="0" w:color="auto"/>
        <w:bottom w:val="none" w:sz="0" w:space="0" w:color="auto"/>
        <w:right w:val="none" w:sz="0" w:space="0" w:color="auto"/>
      </w:divBdr>
    </w:div>
    <w:div w:id="1369912726">
      <w:bodyDiv w:val="1"/>
      <w:marLeft w:val="0"/>
      <w:marRight w:val="0"/>
      <w:marTop w:val="0"/>
      <w:marBottom w:val="0"/>
      <w:divBdr>
        <w:top w:val="none" w:sz="0" w:space="0" w:color="auto"/>
        <w:left w:val="none" w:sz="0" w:space="0" w:color="auto"/>
        <w:bottom w:val="none" w:sz="0" w:space="0" w:color="auto"/>
        <w:right w:val="none" w:sz="0" w:space="0" w:color="auto"/>
      </w:divBdr>
    </w:div>
    <w:div w:id="1435126613">
      <w:bodyDiv w:val="1"/>
      <w:marLeft w:val="0"/>
      <w:marRight w:val="0"/>
      <w:marTop w:val="0"/>
      <w:marBottom w:val="0"/>
      <w:divBdr>
        <w:top w:val="none" w:sz="0" w:space="0" w:color="auto"/>
        <w:left w:val="none" w:sz="0" w:space="0" w:color="auto"/>
        <w:bottom w:val="none" w:sz="0" w:space="0" w:color="auto"/>
        <w:right w:val="none" w:sz="0" w:space="0" w:color="auto"/>
      </w:divBdr>
    </w:div>
    <w:div w:id="1613976694">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705328287">
      <w:bodyDiv w:val="1"/>
      <w:marLeft w:val="0"/>
      <w:marRight w:val="0"/>
      <w:marTop w:val="0"/>
      <w:marBottom w:val="0"/>
      <w:divBdr>
        <w:top w:val="none" w:sz="0" w:space="0" w:color="auto"/>
        <w:left w:val="none" w:sz="0" w:space="0" w:color="auto"/>
        <w:bottom w:val="none" w:sz="0" w:space="0" w:color="auto"/>
        <w:right w:val="none" w:sz="0" w:space="0" w:color="auto"/>
      </w:divBdr>
    </w:div>
    <w:div w:id="1735935705">
      <w:bodyDiv w:val="1"/>
      <w:marLeft w:val="0"/>
      <w:marRight w:val="0"/>
      <w:marTop w:val="0"/>
      <w:marBottom w:val="0"/>
      <w:divBdr>
        <w:top w:val="none" w:sz="0" w:space="0" w:color="auto"/>
        <w:left w:val="none" w:sz="0" w:space="0" w:color="auto"/>
        <w:bottom w:val="none" w:sz="0" w:space="0" w:color="auto"/>
        <w:right w:val="none" w:sz="0" w:space="0" w:color="auto"/>
      </w:divBdr>
    </w:div>
    <w:div w:id="1755659938">
      <w:bodyDiv w:val="1"/>
      <w:marLeft w:val="0"/>
      <w:marRight w:val="0"/>
      <w:marTop w:val="0"/>
      <w:marBottom w:val="0"/>
      <w:divBdr>
        <w:top w:val="none" w:sz="0" w:space="0" w:color="auto"/>
        <w:left w:val="none" w:sz="0" w:space="0" w:color="auto"/>
        <w:bottom w:val="none" w:sz="0" w:space="0" w:color="auto"/>
        <w:right w:val="none" w:sz="0" w:space="0" w:color="auto"/>
      </w:divBdr>
    </w:div>
    <w:div w:id="1796172740">
      <w:bodyDiv w:val="1"/>
      <w:marLeft w:val="0"/>
      <w:marRight w:val="0"/>
      <w:marTop w:val="0"/>
      <w:marBottom w:val="0"/>
      <w:divBdr>
        <w:top w:val="none" w:sz="0" w:space="0" w:color="auto"/>
        <w:left w:val="none" w:sz="0" w:space="0" w:color="auto"/>
        <w:bottom w:val="none" w:sz="0" w:space="0" w:color="auto"/>
        <w:right w:val="none" w:sz="0" w:space="0" w:color="auto"/>
      </w:divBdr>
    </w:div>
    <w:div w:id="1890409828">
      <w:bodyDiv w:val="1"/>
      <w:marLeft w:val="0"/>
      <w:marRight w:val="0"/>
      <w:marTop w:val="0"/>
      <w:marBottom w:val="0"/>
      <w:divBdr>
        <w:top w:val="none" w:sz="0" w:space="0" w:color="auto"/>
        <w:left w:val="none" w:sz="0" w:space="0" w:color="auto"/>
        <w:bottom w:val="none" w:sz="0" w:space="0" w:color="auto"/>
        <w:right w:val="none" w:sz="0" w:space="0" w:color="auto"/>
      </w:divBdr>
    </w:div>
    <w:div w:id="2019774110">
      <w:bodyDiv w:val="1"/>
      <w:marLeft w:val="0"/>
      <w:marRight w:val="0"/>
      <w:marTop w:val="0"/>
      <w:marBottom w:val="0"/>
      <w:divBdr>
        <w:top w:val="none" w:sz="0" w:space="0" w:color="auto"/>
        <w:left w:val="none" w:sz="0" w:space="0" w:color="auto"/>
        <w:bottom w:val="none" w:sz="0" w:space="0" w:color="auto"/>
        <w:right w:val="none" w:sz="0" w:space="0" w:color="auto"/>
      </w:divBdr>
    </w:div>
    <w:div w:id="2045326442">
      <w:bodyDiv w:val="1"/>
      <w:marLeft w:val="0"/>
      <w:marRight w:val="0"/>
      <w:marTop w:val="0"/>
      <w:marBottom w:val="0"/>
      <w:divBdr>
        <w:top w:val="none" w:sz="0" w:space="0" w:color="auto"/>
        <w:left w:val="none" w:sz="0" w:space="0" w:color="auto"/>
        <w:bottom w:val="none" w:sz="0" w:space="0" w:color="auto"/>
        <w:right w:val="none" w:sz="0" w:space="0" w:color="auto"/>
      </w:divBdr>
    </w:div>
    <w:div w:id="2075740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nottshelpyourself.org.uk/kb5/nottinghamshire/directory/localoffer.page?newdirectorychannel=9"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6.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spectrumwasp.org/"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3.xml><?xml version="1.0" encoding="utf-8"?>
<p:properties xmlns:p="http://schemas.microsoft.com/office/2006/metadata/properties" xmlns:xsi="http://www.w3.org/2001/XMLSchema-instance" xmlns:pc="http://schemas.microsoft.com/office/infopath/2007/PartnerControls">
  <documentManagement>
    <TaxCatchAll xmlns="ef57304b-870a-4f9c-b3fe-df668b342f79" xsi:nil="true"/>
    <lcf76f155ced4ddcb4097134ff3c332f xmlns="3539db18-2d6d-4604-a1fd-3c0ebb6cccf4">
      <Terms xmlns="http://schemas.microsoft.com/office/infopath/2007/PartnerControls"/>
    </lcf76f155ced4ddcb4097134ff3c332f>
    <CultureName xmlns="3539db18-2d6d-4604-a1fd-3c0ebb6cccf4" xsi:nil="true"/>
    <Owner xmlns="3539db18-2d6d-4604-a1fd-3c0ebb6cccf4">
      <UserInfo>
        <DisplayName/>
        <AccountId xsi:nil="true"/>
        <AccountType/>
      </UserInfo>
    </Owner>
    <Invited_Leaders xmlns="3539db18-2d6d-4604-a1fd-3c0ebb6cccf4" xsi:nil="true"/>
    <Math_Settings xmlns="3539db18-2d6d-4604-a1fd-3c0ebb6cccf4" xsi:nil="true"/>
    <Templates xmlns="3539db18-2d6d-4604-a1fd-3c0ebb6cccf4" xsi:nil="true"/>
    <Member_Groups xmlns="3539db18-2d6d-4604-a1fd-3c0ebb6cccf4">
      <UserInfo>
        <DisplayName/>
        <AccountId xsi:nil="true"/>
        <AccountType/>
      </UserInfo>
    </Member_Groups>
    <Invited_Members xmlns="3539db18-2d6d-4604-a1fd-3c0ebb6cccf4" xsi:nil="true"/>
    <AppVersion xmlns="3539db18-2d6d-4604-a1fd-3c0ebb6cccf4" xsi:nil="true"/>
    <LMS_Mappings xmlns="3539db18-2d6d-4604-a1fd-3c0ebb6cccf4" xsi:nil="true"/>
    <Members xmlns="3539db18-2d6d-4604-a1fd-3c0ebb6cccf4">
      <UserInfo>
        <DisplayName/>
        <AccountId xsi:nil="true"/>
        <AccountType/>
      </UserInfo>
    </Members>
    <DefaultSectionNames xmlns="3539db18-2d6d-4604-a1fd-3c0ebb6cccf4" xsi:nil="true"/>
    <Is_Collaboration_Space_Locked xmlns="3539db18-2d6d-4604-a1fd-3c0ebb6cccf4" xsi:nil="true"/>
    <FolderType xmlns="3539db18-2d6d-4604-a1fd-3c0ebb6cccf4" xsi:nil="true"/>
    <Self_Registration_Enabled xmlns="3539db18-2d6d-4604-a1fd-3c0ebb6cccf4" xsi:nil="true"/>
    <NotebookType xmlns="3539db18-2d6d-4604-a1fd-3c0ebb6cccf4" xsi:nil="true"/>
    <Leaders xmlns="3539db18-2d6d-4604-a1fd-3c0ebb6cccf4">
      <UserInfo>
        <DisplayName/>
        <AccountId xsi:nil="true"/>
        <AccountType/>
      </UserInfo>
    </Leaders>
    <Distribution_Groups xmlns="3539db18-2d6d-4604-a1fd-3c0ebb6cccf4" xsi:nil="true"/>
    <Has_Leaders_Only_SectionGroup xmlns="3539db18-2d6d-4604-a1fd-3c0ebb6cccf4" xsi:nil="true"/>
    <TeamsChannelId xmlns="3539db18-2d6d-4604-a1fd-3c0ebb6cccf4" xsi:nil="true"/>
    <IsNotebookLocked xmlns="3539db18-2d6d-4604-a1fd-3c0ebb6cccf4"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4DD12425980A3A4BB602BD99E8703E49" ma:contentTypeVersion="38" ma:contentTypeDescription="Create a new document." ma:contentTypeScope="" ma:versionID="3a95827dd995363ba7db869cd189e6be">
  <xsd:schema xmlns:xsd="http://www.w3.org/2001/XMLSchema" xmlns:xs="http://www.w3.org/2001/XMLSchema" xmlns:p="http://schemas.microsoft.com/office/2006/metadata/properties" xmlns:ns2="3539db18-2d6d-4604-a1fd-3c0ebb6cccf4" xmlns:ns3="ef57304b-870a-4f9c-b3fe-df668b342f79" targetNamespace="http://schemas.microsoft.com/office/2006/metadata/properties" ma:root="true" ma:fieldsID="07ff61328839a61c6217302e156f16d9" ns2:_="" ns3:_="">
    <xsd:import namespace="3539db18-2d6d-4604-a1fd-3c0ebb6cccf4"/>
    <xsd:import namespace="ef57304b-870a-4f9c-b3fe-df668b342f79"/>
    <xsd:element name="properties">
      <xsd:complexType>
        <xsd:sequence>
          <xsd:element name="documentManagement">
            <xsd:complexType>
              <xsd:all>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39db18-2d6d-4604-a1fd-3c0ebb6cccf4"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CultureName" ma:index="10" nillable="true" ma:displayName="Culture Name" ma:internalName="CultureName">
      <xsd:simpleType>
        <xsd:restriction base="dms:Text"/>
      </xsd:simpleType>
    </xsd:element>
    <xsd:element name="AppVersion" ma:index="11" nillable="true" ma:displayName="App Version" ma:internalName="AppVersion">
      <xsd:simpleType>
        <xsd:restriction base="dms:Text"/>
      </xsd:simpleType>
    </xsd:element>
    <xsd:element name="TeamsChannelId" ma:index="12" nillable="true" ma:displayName="Teams Channel Id" ma:internalName="TeamsChannelId">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4" nillable="true" ma:displayName="Math Settings" ma:internalName="Math_Settings">
      <xsd:simpleType>
        <xsd:restriction base="dms:Text"/>
      </xsd:simpleType>
    </xsd:element>
    <xsd:element name="DefaultSectionNames" ma:index="15" nillable="true" ma:displayName="Default Section Names" ma:internalName="DefaultSectionNames">
      <xsd:simpleType>
        <xsd:restriction base="dms:Note">
          <xsd:maxLength value="255"/>
        </xsd:restriction>
      </xsd:simpleType>
    </xsd:element>
    <xsd:element name="Templates" ma:index="16" nillable="true" ma:displayName="Templates" ma:internalName="Templates">
      <xsd:simpleType>
        <xsd:restriction base="dms:Note">
          <xsd:maxLength value="255"/>
        </xsd:restriction>
      </xsd:simpleType>
    </xsd:element>
    <xsd:element name="Leaders" ma:index="17"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18"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19"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0" nillable="true" ma:displayName="Distribution Groups" ma:internalName="Distribution_Groups">
      <xsd:simpleType>
        <xsd:restriction base="dms:Note">
          <xsd:maxLength value="255"/>
        </xsd:restriction>
      </xsd:simpleType>
    </xsd:element>
    <xsd:element name="LMS_Mappings" ma:index="21" nillable="true" ma:displayName="LMS Mappings" ma:internalName="LMS_Mappings">
      <xsd:simpleType>
        <xsd:restriction base="dms:Note">
          <xsd:maxLength value="255"/>
        </xsd:restriction>
      </xsd:simpleType>
    </xsd:element>
    <xsd:element name="Invited_Leaders" ma:index="22" nillable="true" ma:displayName="Invited Leaders" ma:internalName="Invited_Leaders">
      <xsd:simpleType>
        <xsd:restriction base="dms:Note">
          <xsd:maxLength value="255"/>
        </xsd:restriction>
      </xsd:simpleType>
    </xsd:element>
    <xsd:element name="Invited_Members" ma:index="23" nillable="true" ma:displayName="Invited Members" ma:internalName="Invited_Members">
      <xsd:simpleType>
        <xsd:restriction base="dms:Note">
          <xsd:maxLength value="255"/>
        </xsd:restriction>
      </xsd:simpleType>
    </xsd:element>
    <xsd:element name="Self_Registration_Enabled" ma:index="24" nillable="true" ma:displayName="Self Registration Enabled" ma:internalName="Self_Registration_Enabled">
      <xsd:simpleType>
        <xsd:restriction base="dms:Boolean"/>
      </xsd:simpleType>
    </xsd:element>
    <xsd:element name="Has_Leaders_Only_SectionGroup" ma:index="25" nillable="true" ma:displayName="Has Leaders Only SectionGroup" ma:internalName="Has_Leaders_Only_SectionGroup">
      <xsd:simpleType>
        <xsd:restriction base="dms:Boolean"/>
      </xsd:simpleType>
    </xsd:element>
    <xsd:element name="Is_Collaboration_Space_Locked" ma:index="26" nillable="true" ma:displayName="Is Collaboration Space Locked" ma:internalName="Is_Collaboration_Space_Locked">
      <xsd:simpleType>
        <xsd:restriction base="dms:Boolean"/>
      </xsd:simpleType>
    </xsd:element>
    <xsd:element name="IsNotebookLocked" ma:index="27" nillable="true" ma:displayName="Is Notebook Locked" ma:internalName="IsNotebookLocked">
      <xsd:simpleType>
        <xsd:restriction base="dms:Boolean"/>
      </xsd:simpleType>
    </xsd:element>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5" nillable="true" ma:displayName="MediaLengthInSeconds" ma:hidden="true" ma:internalName="MediaLengthInSeconds" ma:readOnly="true">
      <xsd:simpleType>
        <xsd:restriction base="dms:Unknow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b4c1e57-ccfd-4ed2-8e56-13419aa2a404" ma:termSetId="09814cd3-568e-fe90-9814-8d621ff8fb84" ma:anchorId="fba54fb3-c3e1-fe81-a776-ca4b69148c4d" ma:open="true" ma:isKeyword="false">
      <xsd:complexType>
        <xsd:sequence>
          <xsd:element ref="pc:Terms" minOccurs="0" maxOccurs="1"/>
        </xsd:sequence>
      </xsd:complexType>
    </xsd:element>
    <xsd:element name="MediaServiceOCR" ma:index="39" nillable="true" ma:displayName="Extracted Text" ma:internalName="MediaServiceOCR" ma:readOnly="true">
      <xsd:simpleType>
        <xsd:restriction base="dms:Note">
          <xsd:maxLength value="255"/>
        </xsd:restriction>
      </xsd:simpleType>
    </xsd:element>
    <xsd:element name="MediaServiceGenerationTime" ma:index="40" nillable="true" ma:displayName="MediaServiceGenerationTime" ma:hidden="true" ma:internalName="MediaServiceGenerationTime" ma:readOnly="true">
      <xsd:simpleType>
        <xsd:restriction base="dms:Text"/>
      </xsd:simpleType>
    </xsd:element>
    <xsd:element name="MediaServiceEventHashCode" ma:index="41" nillable="true" ma:displayName="MediaServiceEventHashCode" ma:hidden="true" ma:internalName="MediaServiceEventHashCode" ma:readOnly="true">
      <xsd:simpleType>
        <xsd:restriction base="dms:Text"/>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ServiceLocation" ma:index="44" nillable="true" ma:displayName="Location" ma:indexed="true" ma:internalName="MediaServiceLocation" ma:readOnly="true">
      <xsd:simpleType>
        <xsd:restriction base="dms:Text"/>
      </xsd:simpleType>
    </xsd:element>
    <xsd:element name="MediaServiceBillingMetadata" ma:index="4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f57304b-870a-4f9c-b3fe-df668b342f79" elementFormDefault="qualified">
    <xsd:import namespace="http://schemas.microsoft.com/office/2006/documentManagement/types"/>
    <xsd:import namespace="http://schemas.microsoft.com/office/infopath/2007/PartnerControls"/>
    <xsd:element name="SharedWithUsers" ma:index="3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4" nillable="true" ma:displayName="Shared With Details" ma:internalName="SharedWithDetails" ma:readOnly="true">
      <xsd:simpleType>
        <xsd:restriction base="dms:Note">
          <xsd:maxLength value="255"/>
        </xsd:restriction>
      </xsd:simpleType>
    </xsd:element>
    <xsd:element name="TaxCatchAll" ma:index="38" nillable="true" ma:displayName="Taxonomy Catch All Column" ma:hidden="true" ma:list="{347cae09-57d5-409c-8329-4a25151b9781}" ma:internalName="TaxCatchAll" ma:showField="CatchAllData" ma:web="ef57304b-870a-4f9c-b3fe-df668b342f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83C4743E-61DB-4EE9-BEF0-FACEEB52A034}">
  <ds:schemaRefs>
    <ds:schemaRef ds:uri="http://schemas.microsoft.com/sharepoint/v3/contenttype/forms"/>
  </ds:schemaRefs>
</ds:datastoreItem>
</file>

<file path=customXml/itemProps2.xml><?xml version="1.0" encoding="utf-8"?>
<ds:datastoreItem xmlns:ds="http://schemas.openxmlformats.org/officeDocument/2006/customXml" ds:itemID="{79D56B2F-83E8-4AB5-87E1-E5E0F49709CC}">
  <ds:schemaRefs>
    <ds:schemaRef ds:uri="http://schemas.openxmlformats.org/officeDocument/2006/bibliography"/>
  </ds:schemaRefs>
</ds:datastoreItem>
</file>

<file path=customXml/itemProps3.xml><?xml version="1.0" encoding="utf-8"?>
<ds:datastoreItem xmlns:ds="http://schemas.openxmlformats.org/officeDocument/2006/customXml" ds:itemID="{0D36DB39-654E-40FF-A851-717E794268A0}">
  <ds:schemaRefs>
    <ds:schemaRef ds:uri="http://schemas.microsoft.com/office/2006/metadata/properties"/>
    <ds:schemaRef ds:uri="http://schemas.microsoft.com/office/infopath/2007/PartnerControls"/>
    <ds:schemaRef ds:uri="69991369-e9a2-423a-ba0a-b4ce110887df"/>
    <ds:schemaRef ds:uri="a8be5dec-6a6f-4a82-98f7-c6f795b7246a"/>
  </ds:schemaRefs>
</ds:datastoreItem>
</file>

<file path=customXml/itemProps4.xml><?xml version="1.0" encoding="utf-8"?>
<ds:datastoreItem xmlns:ds="http://schemas.openxmlformats.org/officeDocument/2006/customXml" ds:itemID="{F9602A9E-4E83-44FB-89AA-8057F96B1FAB}"/>
</file>

<file path=customXml/itemProps5.xml><?xml version="1.0" encoding="utf-8"?>
<ds:datastoreItem xmlns:ds="http://schemas.openxmlformats.org/officeDocument/2006/customXml" ds:itemID="{F995AA57-5044-4240-88FB-37BECDA48C79}">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2964</Words>
  <Characters>16899</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19824</CharactersWithSpaces>
  <SharedDoc>false</SharedDoc>
  <HLinks>
    <vt:vector size="18" baseType="variant">
      <vt:variant>
        <vt:i4>262159</vt:i4>
      </vt:variant>
      <vt:variant>
        <vt:i4>3</vt:i4>
      </vt:variant>
      <vt:variant>
        <vt:i4>0</vt:i4>
      </vt:variant>
      <vt:variant>
        <vt:i4>5</vt:i4>
      </vt:variant>
      <vt:variant>
        <vt:lpwstr>https://spectrumwasp.org/</vt:lpwstr>
      </vt:variant>
      <vt:variant>
        <vt:lpwstr/>
      </vt:variant>
      <vt:variant>
        <vt:i4>655448</vt:i4>
      </vt:variant>
      <vt:variant>
        <vt:i4>0</vt:i4>
      </vt:variant>
      <vt:variant>
        <vt:i4>0</vt:i4>
      </vt:variant>
      <vt:variant>
        <vt:i4>5</vt:i4>
      </vt:variant>
      <vt:variant>
        <vt:lpwstr>https://www.nottshelpyourself.org.uk/kb5/nottinghamshire/directory/localoffer.page?newdirectorychannel=9</vt:lpwstr>
      </vt:variant>
      <vt:variant>
        <vt:lpwstr/>
      </vt:variant>
      <vt:variant>
        <vt:i4>2162790</vt:i4>
      </vt:variant>
      <vt:variant>
        <vt:i4>0</vt:i4>
      </vt:variant>
      <vt:variant>
        <vt:i4>0</vt:i4>
      </vt:variant>
      <vt:variant>
        <vt:i4>5</vt:i4>
      </vt:variant>
      <vt:variant>
        <vt:lpwstr>https://thekeysupport.com/terms-of-use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Head</cp:lastModifiedBy>
  <cp:revision>2</cp:revision>
  <cp:lastPrinted>2023-07-06T19:09:00Z</cp:lastPrinted>
  <dcterms:created xsi:type="dcterms:W3CDTF">2026-09-21T10:00:00Z</dcterms:created>
  <dcterms:modified xsi:type="dcterms:W3CDTF">2026-09-21T10:00:00Z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19252400.0000000</vt:lpwstr>
  </property>
  <property fmtid="{D5CDD505-2E9C-101B-9397-08002B2CF9AE}" pid="4" name="display_urn:schemas-microsoft-com:office:office#Author">
    <vt:lpwstr>BUILTIN\Administrators</vt:lpwstr>
  </property>
  <property fmtid="{D5CDD505-2E9C-101B-9397-08002B2CF9AE}" pid="5" name="ContentTypeId">
    <vt:lpwstr>0x0101004DD12425980A3A4BB602BD99E8703E49</vt:lpwstr>
  </property>
</Properties>
</file>